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2FA1E" w14:textId="77777777" w:rsidR="00DC37DE" w:rsidRDefault="00A845AA">
      <w:pPr>
        <w:rPr>
          <w:rFonts w:ascii="Arial" w:hAnsi="Arial" w:cs="Arial"/>
          <w:b/>
          <w:sz w:val="28"/>
          <w:szCs w:val="28"/>
        </w:rPr>
      </w:pPr>
      <w:r>
        <w:rPr>
          <w:rFonts w:ascii="Arial" w:hAnsi="Arial" w:cs="Arial"/>
          <w:b/>
          <w:sz w:val="28"/>
          <w:szCs w:val="28"/>
        </w:rPr>
        <w:t>BMLEH-Bundeswettbewerb „Landwirtschaftliches Bauen 2025/2026“ sucht innovative Landwirtinnen und Landwirte, die ihre Betriebe fit für die Zukunft gemacht haben</w:t>
      </w:r>
    </w:p>
    <w:p w14:paraId="3E521F80" w14:textId="77777777" w:rsidR="00DC37DE" w:rsidRDefault="00DC37DE">
      <w:pPr>
        <w:pStyle w:val="Textkrper"/>
        <w:spacing w:line="280" w:lineRule="exact"/>
        <w:rPr>
          <w:rFonts w:ascii="Arial" w:hAnsi="Arial" w:cs="Arial"/>
          <w:b/>
        </w:rPr>
      </w:pPr>
    </w:p>
    <w:p w14:paraId="6F8F39BA" w14:textId="6551B900" w:rsidR="00DC37DE" w:rsidRDefault="00A845AA">
      <w:pPr>
        <w:spacing w:before="120" w:after="120"/>
        <w:jc w:val="both"/>
        <w:rPr>
          <w:rFonts w:ascii="Arial" w:hAnsi="Arial" w:cs="Arial"/>
          <w:sz w:val="22"/>
          <w:szCs w:val="22"/>
        </w:rPr>
      </w:pPr>
      <w:r>
        <w:rPr>
          <w:rFonts w:ascii="Arial" w:hAnsi="Arial" w:cs="Arial"/>
          <w:sz w:val="22"/>
          <w:szCs w:val="22"/>
        </w:rPr>
        <w:t>Das Bundesministerium für Landwirtschaft, Ernährung und Heimat (BMLEH) schreibt in diesem Jahr den Bundeswettbewerb „Landwirtschaftliches Bauen“ unter dem Themenschwerpunkt „Umbau mit Zukunft – mehr Tierwohl im Stall“ aus. Gesucht werden innovative Praxisbeispiele mit Leuchtturmcharakter. Den Siegerbetrieben winken Preisgelder sowie eine Reise nach Berlin, wo sie auf einer Preisverleihung im Dezember 2026 ausgezeichnet werden.</w:t>
      </w:r>
    </w:p>
    <w:p w14:paraId="64A698AB" w14:textId="77777777" w:rsidR="00DC37DE" w:rsidRDefault="00A845AA">
      <w:pPr>
        <w:spacing w:before="120" w:after="120"/>
        <w:jc w:val="both"/>
        <w:rPr>
          <w:rFonts w:ascii="Arial" w:hAnsi="Arial" w:cs="Arial"/>
          <w:sz w:val="22"/>
          <w:szCs w:val="22"/>
        </w:rPr>
      </w:pPr>
      <w:r>
        <w:rPr>
          <w:rFonts w:ascii="Arial" w:hAnsi="Arial" w:cs="Arial"/>
          <w:sz w:val="22"/>
          <w:szCs w:val="22"/>
        </w:rPr>
        <w:t>Bewerbungen können bis zum 27. Februar 2026 eingereicht werden.</w:t>
      </w:r>
    </w:p>
    <w:p w14:paraId="663BBAF3" w14:textId="77777777" w:rsidR="00DC37DE" w:rsidRDefault="00A845AA">
      <w:pPr>
        <w:spacing w:before="120" w:after="120"/>
        <w:jc w:val="both"/>
        <w:rPr>
          <w:rFonts w:ascii="Arial" w:hAnsi="Arial" w:cs="Arial"/>
          <w:sz w:val="22"/>
          <w:szCs w:val="22"/>
        </w:rPr>
      </w:pPr>
      <w:r>
        <w:rPr>
          <w:rFonts w:ascii="Arial" w:hAnsi="Arial" w:cs="Arial"/>
          <w:sz w:val="22"/>
          <w:szCs w:val="22"/>
        </w:rPr>
        <w:t xml:space="preserve">Im aktuellen Wettbewerb sollen Neu- oder Umbauten prämiert werden, die ein Mehr an Tierwohl garantieren. Gesucht werden Betriebe, die neue Stallkonzepte mit höheren Tierwohlstandards in ihren Betrieb integrieren und diesen damit fit für die Zukunft machen. </w:t>
      </w:r>
    </w:p>
    <w:p w14:paraId="1C7FEC86" w14:textId="77777777" w:rsidR="00DC37DE" w:rsidRDefault="00A845AA">
      <w:pPr>
        <w:spacing w:before="120" w:after="120"/>
        <w:jc w:val="both"/>
        <w:rPr>
          <w:rFonts w:ascii="Arial" w:hAnsi="Arial" w:cs="Arial"/>
          <w:sz w:val="22"/>
          <w:szCs w:val="22"/>
        </w:rPr>
      </w:pPr>
      <w:r>
        <w:rPr>
          <w:rFonts w:ascii="Arial" w:hAnsi="Arial" w:cs="Arial"/>
          <w:sz w:val="22"/>
          <w:szCs w:val="22"/>
        </w:rPr>
        <w:t>Gelingt Ihnen mit Ihrer zukunftsweisenden Stallanlage auch noch die Verbesserung der Umweltwirkungen und Ihrer Arbeitsqualität, dann bewerben Sie sich!</w:t>
      </w:r>
    </w:p>
    <w:p w14:paraId="72A187E6" w14:textId="298CDB0E" w:rsidR="00DC37DE" w:rsidRDefault="00A845AA">
      <w:pPr>
        <w:spacing w:before="120" w:after="120"/>
        <w:jc w:val="both"/>
        <w:rPr>
          <w:rFonts w:ascii="Arial" w:hAnsi="Arial" w:cs="Arial"/>
          <w:sz w:val="22"/>
          <w:szCs w:val="22"/>
        </w:rPr>
      </w:pPr>
      <w:r>
        <w:rPr>
          <w:rFonts w:ascii="Arial" w:hAnsi="Arial" w:cs="Arial"/>
          <w:sz w:val="22"/>
          <w:szCs w:val="22"/>
        </w:rPr>
        <w:t>Voraussetzung für die Teilnahme: Bewerben können sich Betriebe, die Rinder, Schweine, Geflügel, Schafe oder Ziegen jeglicher Produktionsrichtung im Rahmen einer landwirtschaftlichen Nutztierhaltung halten. Alle rechtlichen Bedingungen müssen eingehalten sein. Dass alle baulichen Anlagen behördlich genehmigt sind, ist selbstverständlich. Gesucht werden einzelbetriebliche praktikable und innovative Lösungen, die einen Beitrag für mehr Tierwohl bieten, zukunftsfähig sind, den Anforderungen des Marktes und der Gesellschaft gleichermaßen gerecht werden und sich auf andere Betriebe übertragen lassen. Die Wirtschaftlichkeit des Bewerberbetriebes sollte sichergestellt sein.</w:t>
      </w:r>
    </w:p>
    <w:p w14:paraId="39E77DBD" w14:textId="7BD5E49C" w:rsidR="00DC37DE" w:rsidRDefault="00A845AA">
      <w:pPr>
        <w:spacing w:before="120" w:after="120"/>
        <w:jc w:val="both"/>
        <w:rPr>
          <w:rFonts w:ascii="Arial" w:hAnsi="Arial" w:cs="Arial"/>
          <w:sz w:val="22"/>
          <w:szCs w:val="22"/>
        </w:rPr>
      </w:pPr>
      <w:r>
        <w:rPr>
          <w:rFonts w:ascii="Arial" w:hAnsi="Arial" w:cs="Arial"/>
          <w:sz w:val="22"/>
          <w:szCs w:val="22"/>
        </w:rPr>
        <w:t xml:space="preserve">Die Preisträger werden dem Bundesministerium für Landwirtschaft, Ernährung und Heimat (BMLEH) durch eine eigens einberufene Jury vorgeschlagen. Die Jury wählt die Betriebe nach Vorauswahl durch die Länder im Rahmen einer Vor-Ort-Besichtigung im Juni 2026 aus. Seinen Abschluss findet der Bundeswettbewerb mit einer Preisverleihung im Dezember 2026 in Berlin. Dort werden Urkunden, Geldpreise sowie eigens für den Wettbewerb designte Stallplaketten überreicht. </w:t>
      </w:r>
    </w:p>
    <w:p w14:paraId="00CF86D1" w14:textId="77777777" w:rsidR="00DC37DE" w:rsidRDefault="00A845AA">
      <w:pPr>
        <w:spacing w:before="120" w:after="120"/>
        <w:jc w:val="both"/>
        <w:rPr>
          <w:rFonts w:ascii="Arial" w:hAnsi="Arial" w:cs="Arial"/>
          <w:sz w:val="22"/>
          <w:szCs w:val="22"/>
        </w:rPr>
      </w:pPr>
      <w:r>
        <w:rPr>
          <w:rFonts w:ascii="Arial" w:hAnsi="Arial" w:cs="Arial"/>
          <w:sz w:val="22"/>
          <w:szCs w:val="22"/>
        </w:rPr>
        <w:t xml:space="preserve">Die Teilnahmeunterlagen können beim Kuratorium für Technik und Bauwesen in der Landwirtschaft e. V. (KTBL) angefordert werden. Die Bewerbungen können Sie als Bauherrin/Bauherr oder stellvertretend für Sie Ihr Beratungs- oder Architekturbüro einsenden. Alle Informationen und die Teilnahmeunterlagen sind beim KTBL unter </w:t>
      </w:r>
      <w:hyperlink r:id="rId11" w:history="1">
        <w:r>
          <w:rPr>
            <w:rFonts w:ascii="Arial" w:hAnsi="Arial" w:cs="Arial"/>
            <w:sz w:val="22"/>
            <w:szCs w:val="22"/>
          </w:rPr>
          <w:t>www.ktbl.de</w:t>
        </w:r>
      </w:hyperlink>
      <w:r>
        <w:rPr>
          <w:rFonts w:ascii="Arial" w:hAnsi="Arial" w:cs="Arial"/>
          <w:sz w:val="22"/>
          <w:szCs w:val="22"/>
        </w:rPr>
        <w:t>/bundeswettbewerb abrufbar.</w:t>
      </w:r>
    </w:p>
    <w:p w14:paraId="3473BA85" w14:textId="77777777" w:rsidR="00DC37DE" w:rsidRDefault="00DC37DE">
      <w:pPr>
        <w:spacing w:before="120" w:after="120"/>
        <w:jc w:val="both"/>
        <w:rPr>
          <w:rFonts w:ascii="Arial" w:hAnsi="Arial" w:cs="Arial"/>
          <w:sz w:val="22"/>
          <w:szCs w:val="22"/>
        </w:rPr>
      </w:pPr>
    </w:p>
    <w:p w14:paraId="56C75BCE" w14:textId="77777777" w:rsidR="00DC37DE" w:rsidRPr="00895B47" w:rsidRDefault="00A845AA">
      <w:pPr>
        <w:spacing w:before="120" w:after="120"/>
        <w:jc w:val="both"/>
        <w:rPr>
          <w:rFonts w:ascii="Arial" w:hAnsi="Arial" w:cs="Arial"/>
          <w:b/>
          <w:bCs/>
          <w:sz w:val="22"/>
          <w:szCs w:val="22"/>
        </w:rPr>
      </w:pPr>
      <w:r w:rsidRPr="00895B47">
        <w:rPr>
          <w:rFonts w:ascii="Arial" w:hAnsi="Arial" w:cs="Arial"/>
          <w:b/>
          <w:bCs/>
          <w:sz w:val="22"/>
          <w:szCs w:val="22"/>
        </w:rPr>
        <w:t>Direkter Link</w:t>
      </w:r>
    </w:p>
    <w:p w14:paraId="69E0EF46" w14:textId="48C66E00" w:rsidR="00AB3025" w:rsidRDefault="00895B47">
      <w:pPr>
        <w:spacing w:before="120" w:after="120"/>
        <w:jc w:val="both"/>
        <w:rPr>
          <w:rFonts w:ascii="Arial" w:hAnsi="Arial" w:cs="Arial"/>
          <w:sz w:val="22"/>
          <w:szCs w:val="22"/>
        </w:rPr>
      </w:pPr>
      <w:hyperlink r:id="rId12" w:history="1">
        <w:r w:rsidRPr="000B74C3">
          <w:rPr>
            <w:rStyle w:val="Hyperlink"/>
            <w:rFonts w:ascii="Arial" w:hAnsi="Arial" w:cs="Arial"/>
            <w:sz w:val="22"/>
            <w:szCs w:val="22"/>
          </w:rPr>
          <w:t>https://www.ktbl.de/themen/bundeswettbewerb-bauen-2026</w:t>
        </w:r>
      </w:hyperlink>
      <w:r>
        <w:rPr>
          <w:rFonts w:ascii="Arial" w:hAnsi="Arial" w:cs="Arial"/>
          <w:sz w:val="22"/>
          <w:szCs w:val="22"/>
        </w:rPr>
        <w:t xml:space="preserve"> </w:t>
      </w:r>
    </w:p>
    <w:p w14:paraId="2D8833FD" w14:textId="77777777" w:rsidR="00DC37DE" w:rsidRDefault="00A845AA">
      <w:pPr>
        <w:spacing w:before="120" w:after="120"/>
        <w:jc w:val="both"/>
        <w:rPr>
          <w:rFonts w:ascii="Arial" w:hAnsi="Arial" w:cs="Arial"/>
          <w:b/>
          <w:sz w:val="22"/>
          <w:szCs w:val="22"/>
        </w:rPr>
      </w:pPr>
      <w:r>
        <w:rPr>
          <w:rFonts w:ascii="Arial" w:hAnsi="Arial" w:cs="Arial"/>
          <w:b/>
          <w:sz w:val="22"/>
          <w:szCs w:val="22"/>
        </w:rPr>
        <w:t>Ansprechpartnerin im KTBL:</w:t>
      </w:r>
    </w:p>
    <w:p w14:paraId="5D3F311F" w14:textId="77777777" w:rsidR="00DC37DE" w:rsidRDefault="00A845AA">
      <w:pPr>
        <w:contextualSpacing/>
        <w:rPr>
          <w:rFonts w:ascii="Arial" w:hAnsi="Arial" w:cs="Arial"/>
        </w:rPr>
      </w:pPr>
      <w:r>
        <w:rPr>
          <w:rFonts w:ascii="Arial" w:hAnsi="Arial" w:cs="Arial"/>
        </w:rPr>
        <w:t>Dr. Kathrin Huesmann</w:t>
      </w:r>
    </w:p>
    <w:p w14:paraId="5C4C65A6" w14:textId="77777777" w:rsidR="00DC37DE" w:rsidRDefault="00A845AA">
      <w:pPr>
        <w:contextualSpacing/>
        <w:rPr>
          <w:rFonts w:ascii="Arial" w:hAnsi="Arial" w:cs="Arial"/>
        </w:rPr>
      </w:pPr>
      <w:r>
        <w:rPr>
          <w:rStyle w:val="Hyperlink"/>
          <w:rFonts w:ascii="Arial" w:hAnsi="Arial" w:cs="Arial"/>
          <w:color w:val="auto"/>
          <w:u w:val="none"/>
        </w:rPr>
        <w:t xml:space="preserve">E-Mail: </w:t>
      </w:r>
      <w:r>
        <w:rPr>
          <w:rFonts w:ascii="Arial" w:hAnsi="Arial" w:cs="Arial"/>
        </w:rPr>
        <w:t xml:space="preserve">k.huesmann@ktbl.de </w:t>
      </w:r>
    </w:p>
    <w:sectPr w:rsidR="00DC37DE">
      <w:headerReference w:type="even" r:id="rId13"/>
      <w:headerReference w:type="default" r:id="rId14"/>
      <w:footerReference w:type="even" r:id="rId15"/>
      <w:footerReference w:type="default" r:id="rId16"/>
      <w:headerReference w:type="first" r:id="rId17"/>
      <w:footerReference w:type="first" r:id="rId18"/>
      <w:pgSz w:w="11906" w:h="16838" w:code="9"/>
      <w:pgMar w:top="1438" w:right="2268" w:bottom="1134" w:left="1418" w:header="720"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391985" w14:textId="77777777" w:rsidR="00DC37DE" w:rsidRDefault="00A845AA">
      <w:r>
        <w:separator/>
      </w:r>
    </w:p>
  </w:endnote>
  <w:endnote w:type="continuationSeparator" w:id="0">
    <w:p w14:paraId="79153A4F" w14:textId="77777777" w:rsidR="00DC37DE" w:rsidRDefault="00A845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UTXTNJ+SyntaxLT-Roman">
    <w:altName w:val="Syntax LT"/>
    <w:panose1 w:val="00000000000000000000"/>
    <w:charset w:val="00"/>
    <w:family w:val="roman"/>
    <w:notTrueType/>
    <w:pitch w:val="default"/>
    <w:sig w:usb0="00000003" w:usb1="00000000" w:usb2="00000000" w:usb3="00000000" w:csb0="00000001" w:csb1="00000000"/>
  </w:font>
  <w:font w:name="PTJUVT+SyntaxLT-Bold">
    <w:altName w:val="Syntax LT"/>
    <w:panose1 w:val="00000000000000000000"/>
    <w:charset w:val="00"/>
    <w:family w:val="swiss"/>
    <w:notTrueType/>
    <w:pitch w:val="default"/>
    <w:sig w:usb0="00000003" w:usb1="00000000" w:usb2="00000000" w:usb3="00000000" w:csb0="00000001" w:csb1="00000000"/>
  </w:font>
  <w:font w:name="Futura Md BT">
    <w:altName w:val="Lucida Sans Unicode"/>
    <w:charset w:val="00"/>
    <w:family w:val="swiss"/>
    <w:pitch w:val="variable"/>
    <w:sig w:usb0="800000AF" w:usb1="1000204A" w:usb2="00000000" w:usb3="00000000" w:csb0="0000001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994E5" w14:textId="77777777" w:rsidR="00DC37DE" w:rsidRDefault="00DC37D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B2B6F" w14:textId="77777777" w:rsidR="00DC37DE" w:rsidRDefault="00A845AA">
    <w:pPr>
      <w:pStyle w:val="Fuzeile"/>
      <w:ind w:left="426"/>
      <w:rPr>
        <w:rFonts w:ascii="Tahoma" w:hAnsi="Tahoma"/>
        <w:color w:val="002060"/>
      </w:rPr>
    </w:pPr>
    <w:r>
      <w:rPr>
        <w:rFonts w:ascii="Tahoma" w:hAnsi="Tahoma"/>
        <w:noProof/>
        <w:color w:val="002060"/>
        <w:lang w:val="en-GB" w:eastAsia="en-GB"/>
      </w:rPr>
      <mc:AlternateContent>
        <mc:Choice Requires="wps">
          <w:drawing>
            <wp:anchor distT="0" distB="0" distL="114300" distR="114300" simplePos="0" relativeHeight="251660800" behindDoc="0" locked="0" layoutInCell="0" allowOverlap="1" wp14:anchorId="7DF3ED61" wp14:editId="11E68E83">
              <wp:simplePos x="0" y="0"/>
              <wp:positionH relativeFrom="column">
                <wp:posOffset>255905</wp:posOffset>
              </wp:positionH>
              <wp:positionV relativeFrom="paragraph">
                <wp:posOffset>-62230</wp:posOffset>
              </wp:positionV>
              <wp:extent cx="4979670" cy="1270"/>
              <wp:effectExtent l="17780" t="13970" r="12700" b="13335"/>
              <wp:wrapNone/>
              <wp:docPr id="7"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79670" cy="1270"/>
                      </a:xfrm>
                      <a:prstGeom prst="line">
                        <a:avLst/>
                      </a:prstGeom>
                      <a:noFill/>
                      <a:ln w="19050">
                        <a:solidFill>
                          <a:srgbClr val="C0C0C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0BB8A3" id="Line 13"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5pt,-4.9pt" to="412.2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" o:allowincell="f" strokecolor="silver" strokeweight="1.5pt"/>
          </w:pict>
        </mc:Fallback>
      </mc:AlternateContent>
    </w:r>
    <w:r>
      <w:rPr>
        <w:rFonts w:ascii="Tahoma" w:hAnsi="Tahoma"/>
        <w:noProof/>
        <w:color w:val="002060"/>
        <w:lang w:val="en-GB" w:eastAsia="en-GB"/>
      </w:rPr>
      <mc:AlternateContent>
        <mc:Choice Requires="wps">
          <w:drawing>
            <wp:anchor distT="0" distB="0" distL="114300" distR="114300" simplePos="0" relativeHeight="251659776" behindDoc="0" locked="0" layoutInCell="0" allowOverlap="1" wp14:anchorId="54F5FD33" wp14:editId="7BFF5D8C">
              <wp:simplePos x="0" y="0"/>
              <wp:positionH relativeFrom="column">
                <wp:posOffset>-14605</wp:posOffset>
              </wp:positionH>
              <wp:positionV relativeFrom="paragraph">
                <wp:posOffset>26670</wp:posOffset>
              </wp:positionV>
              <wp:extent cx="182880" cy="182880"/>
              <wp:effectExtent l="13970" t="7620" r="12700" b="9525"/>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7DDB02" id="Rectangle 12" o:spid="_x0000_s1026" style="position:absolute;margin-left:-1.15pt;margin-top:2.1pt;width:14.4pt;height:14.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" o:allowincell="f" fillcolor="red" strokecolor="red"/>
          </w:pict>
        </mc:Fallback>
      </mc:AlternateContent>
    </w:r>
    <w:r>
      <w:rPr>
        <w:rFonts w:ascii="Tahoma" w:hAnsi="Tahoma"/>
        <w:color w:val="002060"/>
      </w:rPr>
      <w:t>Kuratorium für Technik und Bauwesen in der Landwirtschaft e.V. (KTBL)</w:t>
    </w:r>
  </w:p>
  <w:p w14:paraId="37AE4400" w14:textId="77777777" w:rsidR="00DC37DE" w:rsidRDefault="00A845AA">
    <w:pPr>
      <w:pStyle w:val="Fuzeile"/>
      <w:ind w:left="426"/>
      <w:rPr>
        <w:rFonts w:ascii="Tahoma" w:hAnsi="Tahoma"/>
        <w:color w:val="002060"/>
      </w:rPr>
    </w:pPr>
    <w:r>
      <w:rPr>
        <w:rFonts w:ascii="Tahoma" w:hAnsi="Tahoma"/>
        <w:color w:val="002060"/>
      </w:rPr>
      <w:t>Bartningstraße 49 • 64289 Darmstadt • www.ktbl.de</w:t>
    </w:r>
  </w:p>
  <w:p w14:paraId="33738573" w14:textId="77777777" w:rsidR="00DC37DE" w:rsidRDefault="00A845AA">
    <w:pPr>
      <w:pStyle w:val="Fuzeile"/>
      <w:ind w:left="426"/>
      <w:rPr>
        <w:rFonts w:ascii="Tahoma" w:hAnsi="Tahoma"/>
        <w:color w:val="002060"/>
      </w:rPr>
    </w:pPr>
    <w:r>
      <w:rPr>
        <w:rFonts w:ascii="Tahoma" w:hAnsi="Tahoma"/>
        <w:color w:val="002060"/>
      </w:rPr>
      <w:t>Kontakt: Andrea Trinoga • Telefon: 06151 7001-125 • E-Mail: a.trinoga@ktbl.de</w:t>
    </w:r>
  </w:p>
  <w:p w14:paraId="71D35142" w14:textId="77777777" w:rsidR="00DC37DE" w:rsidRDefault="00A845AA">
    <w:pPr>
      <w:pStyle w:val="Fuzeile"/>
      <w:ind w:left="426"/>
      <w:rPr>
        <w:rFonts w:ascii="Tahoma" w:hAnsi="Tahoma"/>
        <w:color w:val="002060"/>
      </w:rPr>
    </w:pPr>
    <w:proofErr w:type="spellStart"/>
    <w:r>
      <w:rPr>
        <w:rFonts w:ascii="Tahoma" w:hAnsi="Tahoma"/>
        <w:color w:val="002060"/>
      </w:rPr>
      <w:t>V.i.S.d.P</w:t>
    </w:r>
    <w:proofErr w:type="spellEnd"/>
    <w:r>
      <w:rPr>
        <w:rFonts w:ascii="Tahoma" w:hAnsi="Tahoma"/>
        <w:color w:val="002060"/>
      </w:rPr>
      <w:t>.: Daniel Eberz-Eder</w:t>
    </w:r>
  </w:p>
  <w:p w14:paraId="52E151ED" w14:textId="77777777" w:rsidR="00DC37DE" w:rsidRDefault="00DC37DE">
    <w:pPr>
      <w:pStyle w:val="Fuzeile"/>
      <w:rPr>
        <w:color w:val="00206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51A30" w14:textId="77777777" w:rsidR="00DC37DE" w:rsidRDefault="00A845AA">
    <w:pPr>
      <w:pStyle w:val="Fuzeile"/>
      <w:ind w:left="567"/>
      <w:rPr>
        <w:rFonts w:ascii="Tahoma" w:hAnsi="Tahoma"/>
        <w:color w:val="000080"/>
      </w:rPr>
    </w:pPr>
    <w:r>
      <w:rPr>
        <w:rFonts w:ascii="Tahoma" w:hAnsi="Tahoma"/>
        <w:noProof/>
        <w:color w:val="000080"/>
        <w:lang w:val="en-GB" w:eastAsia="en-GB"/>
      </w:rPr>
      <mc:AlternateContent>
        <mc:Choice Requires="wps">
          <w:drawing>
            <wp:anchor distT="0" distB="0" distL="114300" distR="114300" simplePos="0" relativeHeight="251658752" behindDoc="0" locked="0" layoutInCell="0" allowOverlap="1" wp14:anchorId="732A7018" wp14:editId="3E1B3F55">
              <wp:simplePos x="0" y="0"/>
              <wp:positionH relativeFrom="column">
                <wp:posOffset>246380</wp:posOffset>
              </wp:positionH>
              <wp:positionV relativeFrom="paragraph">
                <wp:posOffset>84455</wp:posOffset>
              </wp:positionV>
              <wp:extent cx="4979670" cy="1270"/>
              <wp:effectExtent l="17780" t="17780" r="12700" b="9525"/>
              <wp:wrapNone/>
              <wp:docPr id="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79670" cy="1270"/>
                      </a:xfrm>
                      <a:prstGeom prst="line">
                        <a:avLst/>
                      </a:prstGeom>
                      <a:noFill/>
                      <a:ln w="19050">
                        <a:solidFill>
                          <a:srgbClr val="C0C0C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07AC3A" id="Line 8" o:spid="_x0000_s1026" style="position:absolute;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pt,6.65pt" to="411.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" o:allowincell="f" strokecolor="silver" strokeweight="1.5pt"/>
          </w:pict>
        </mc:Fallback>
      </mc:AlternateContent>
    </w:r>
  </w:p>
  <w:p w14:paraId="0D2A8991" w14:textId="77777777" w:rsidR="00DC37DE" w:rsidRDefault="00A845AA">
    <w:pPr>
      <w:pStyle w:val="Fuzeile"/>
      <w:ind w:left="426"/>
      <w:rPr>
        <w:rFonts w:ascii="Tahoma" w:hAnsi="Tahoma"/>
        <w:color w:val="030799"/>
      </w:rPr>
    </w:pPr>
    <w:r>
      <w:rPr>
        <w:rFonts w:ascii="Tahoma" w:hAnsi="Tahoma"/>
        <w:noProof/>
        <w:color w:val="030799"/>
        <w:lang w:val="en-GB" w:eastAsia="en-GB"/>
      </w:rPr>
      <mc:AlternateContent>
        <mc:Choice Requires="wps">
          <w:drawing>
            <wp:anchor distT="0" distB="0" distL="114300" distR="114300" simplePos="0" relativeHeight="251657728" behindDoc="0" locked="0" layoutInCell="0" allowOverlap="1" wp14:anchorId="36596809" wp14:editId="1EF8F80A">
              <wp:simplePos x="0" y="0"/>
              <wp:positionH relativeFrom="column">
                <wp:posOffset>-14605</wp:posOffset>
              </wp:positionH>
              <wp:positionV relativeFrom="paragraph">
                <wp:posOffset>26670</wp:posOffset>
              </wp:positionV>
              <wp:extent cx="182880" cy="182880"/>
              <wp:effectExtent l="13970" t="7620" r="12700" b="9525"/>
              <wp:wrapNone/>
              <wp:docPr id="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63176F" id="Rectangle 7" o:spid="_x0000_s1026" style="position:absolute;margin-left:-1.15pt;margin-top:2.1pt;width:14.4pt;height:14.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" o:allowincell="f" fillcolor="red" strokecolor="red"/>
          </w:pict>
        </mc:Fallback>
      </mc:AlternateContent>
    </w:r>
    <w:r>
      <w:rPr>
        <w:rFonts w:ascii="Tahoma" w:hAnsi="Tahoma"/>
        <w:color w:val="030799"/>
      </w:rPr>
      <w:t>Kuratorium für Technik und Bauwesen in der Landwirtschaft e.V. (KTBL)</w:t>
    </w:r>
  </w:p>
  <w:p w14:paraId="33EC4942" w14:textId="77777777" w:rsidR="00DC37DE" w:rsidRDefault="00A845AA">
    <w:pPr>
      <w:pStyle w:val="Fuzeile"/>
      <w:ind w:left="426"/>
      <w:rPr>
        <w:rFonts w:ascii="Tahoma" w:hAnsi="Tahoma"/>
        <w:color w:val="030799"/>
      </w:rPr>
    </w:pPr>
    <w:r>
      <w:rPr>
        <w:rFonts w:ascii="Tahoma" w:hAnsi="Tahoma"/>
        <w:color w:val="030799"/>
      </w:rPr>
      <w:t>Bartningstraße 49 • 64289 Darmstadt • www.ktbl.de</w:t>
    </w:r>
  </w:p>
  <w:p w14:paraId="0AC32AB1" w14:textId="77777777" w:rsidR="00DC37DE" w:rsidRDefault="00A845AA">
    <w:pPr>
      <w:pStyle w:val="Fuzeile"/>
      <w:ind w:left="426"/>
      <w:rPr>
        <w:rFonts w:ascii="Tahoma" w:hAnsi="Tahoma"/>
        <w:color w:val="030799"/>
      </w:rPr>
    </w:pPr>
    <w:r>
      <w:rPr>
        <w:rFonts w:ascii="Tahoma" w:hAnsi="Tahoma"/>
        <w:color w:val="030799"/>
      </w:rPr>
      <w:t>Kontakt: Andrea Trinoga • Telefon: 06151 7001-125 • E-Mail: a.trinoga@ktbl.de</w:t>
    </w:r>
  </w:p>
  <w:p w14:paraId="7C49873D" w14:textId="77777777" w:rsidR="00DC37DE" w:rsidRDefault="00A845AA">
    <w:pPr>
      <w:pStyle w:val="Fuzeile"/>
      <w:ind w:left="426"/>
      <w:rPr>
        <w:rFonts w:ascii="Tahoma" w:hAnsi="Tahoma"/>
        <w:color w:val="030799"/>
      </w:rPr>
    </w:pPr>
    <w:proofErr w:type="spellStart"/>
    <w:r>
      <w:rPr>
        <w:rFonts w:ascii="Tahoma" w:hAnsi="Tahoma"/>
        <w:color w:val="030799"/>
      </w:rPr>
      <w:t>V.i.S.d.P</w:t>
    </w:r>
    <w:proofErr w:type="spellEnd"/>
    <w:r>
      <w:rPr>
        <w:rFonts w:ascii="Tahoma" w:hAnsi="Tahoma"/>
        <w:color w:val="030799"/>
      </w:rPr>
      <w:t>.: Daniel Eberz-Eder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94E70" w14:textId="77777777" w:rsidR="00DC37DE" w:rsidRDefault="00A845AA">
      <w:r>
        <w:separator/>
      </w:r>
    </w:p>
  </w:footnote>
  <w:footnote w:type="continuationSeparator" w:id="0">
    <w:p w14:paraId="44A9C657" w14:textId="77777777" w:rsidR="00DC37DE" w:rsidRDefault="00A845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4998D" w14:textId="77777777" w:rsidR="00DC37DE" w:rsidRDefault="00DC37D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994E0" w14:textId="77777777" w:rsidR="00DC37DE" w:rsidRDefault="00DC37DE">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142C6" w14:textId="77777777" w:rsidR="00DC37DE" w:rsidRDefault="00A845AA">
    <w:pPr>
      <w:pStyle w:val="Kopfzeile"/>
      <w:rPr>
        <w:rFonts w:ascii="Tahoma" w:hAnsi="Tahoma"/>
        <w:color w:val="000080"/>
        <w:sz w:val="40"/>
      </w:rPr>
    </w:pPr>
    <w:r>
      <w:rPr>
        <w:rFonts w:ascii="Tahoma" w:hAnsi="Tahoma"/>
        <w:noProof/>
        <w:color w:val="000080"/>
        <w:sz w:val="40"/>
        <w:lang w:val="en-GB" w:eastAsia="en-GB"/>
      </w:rPr>
      <mc:AlternateContent>
        <mc:Choice Requires="wps">
          <w:drawing>
            <wp:anchor distT="0" distB="0" distL="114300" distR="114300" simplePos="0" relativeHeight="251654656" behindDoc="0" locked="0" layoutInCell="0" allowOverlap="1" wp14:anchorId="0EB4C3C4" wp14:editId="47C6EC14">
              <wp:simplePos x="0" y="0"/>
              <wp:positionH relativeFrom="column">
                <wp:posOffset>3522980</wp:posOffset>
              </wp:positionH>
              <wp:positionV relativeFrom="paragraph">
                <wp:posOffset>-18415</wp:posOffset>
              </wp:positionV>
              <wp:extent cx="1796415" cy="587375"/>
              <wp:effectExtent l="0" t="635" r="0" b="254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6415" cy="587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505825" w14:textId="77777777" w:rsidR="00DC37DE" w:rsidRDefault="00A845AA">
                          <w:r>
                            <w:rPr>
                              <w:noProof/>
                              <w:lang w:val="en-GB" w:eastAsia="en-GB"/>
                            </w:rPr>
                            <w:drawing>
                              <wp:inline distT="0" distB="0" distL="0" distR="0" wp14:anchorId="185F166E" wp14:editId="12EC46C4">
                                <wp:extent cx="1409700" cy="371475"/>
                                <wp:effectExtent l="0" t="0" r="0" b="9525"/>
                                <wp:docPr id="8" name="Grafik 8" descr="L:\Teams\5_Öffentlichkeitsarbeit\5.5_Marketing\Intern\ktbl_logo_39mm_4c_pos_Namenschi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Teams\5_Öffentlichkeitsarbeit\5.5_Marketing\Intern\ktbl_logo_39mm_4c_pos_Namenschil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9700" cy="371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B4C3C4" id="_x0000_t202" coordsize="21600,21600" o:spt="202" path="m,l,21600r21600,l21600,xe">
              <v:stroke joinstyle="miter"/>
              <v:path gradientshapeok="t" o:connecttype="rect"/>
            </v:shapetype>
            <v:shape id="Text Box 4" o:spid="_x0000_s1026" type="#_x0000_t202" style="position:absolute;margin-left:277.4pt;margin-top:-1.45pt;width:141.45pt;height:46.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" o:allowincell="f" stroked="f">
              <v:textbox>
                <w:txbxContent>
                  <w:p w14:paraId="50505825" w14:textId="77777777" w:rsidR="00DC37DE" w:rsidRDefault="00A845AA">
                    <w:r>
                      <w:rPr>
                        <w:noProof/>
                        <w:lang w:val="en-GB" w:eastAsia="en-GB"/>
                      </w:rPr>
                      <w:drawing>
                        <wp:inline distT="0" distB="0" distL="0" distR="0" wp14:anchorId="185F166E" wp14:editId="12EC46C4">
                          <wp:extent cx="1409700" cy="371475"/>
                          <wp:effectExtent l="0" t="0" r="0" b="9525"/>
                          <wp:docPr id="8" name="Grafik 8" descr="L:\Teams\5_Öffentlichkeitsarbeit\5.5_Marketing\Intern\ktbl_logo_39mm_4c_pos_Namenschi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Teams\5_Öffentlichkeitsarbeit\5.5_Marketing\Intern\ktbl_logo_39mm_4c_pos_Namenschil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9700" cy="371475"/>
                                  </a:xfrm>
                                  <a:prstGeom prst="rect">
                                    <a:avLst/>
                                  </a:prstGeom>
                                  <a:noFill/>
                                  <a:ln>
                                    <a:noFill/>
                                  </a:ln>
                                </pic:spPr>
                              </pic:pic>
                            </a:graphicData>
                          </a:graphic>
                        </wp:inline>
                      </w:drawing>
                    </w:r>
                  </w:p>
                </w:txbxContent>
              </v:textbox>
            </v:shape>
          </w:pict>
        </mc:Fallback>
      </mc:AlternateContent>
    </w:r>
    <w:r>
      <w:rPr>
        <w:rFonts w:ascii="Tahoma" w:hAnsi="Tahoma"/>
        <w:color w:val="000080"/>
        <w:sz w:val="40"/>
      </w:rPr>
      <w:t>Presseinformation</w:t>
    </w:r>
  </w:p>
  <w:p w14:paraId="1C2B4D6B" w14:textId="6E77297F" w:rsidR="00DC37DE" w:rsidRDefault="00A845AA">
    <w:pPr>
      <w:pStyle w:val="Kopfzeile"/>
      <w:rPr>
        <w:rFonts w:ascii="Tahoma" w:hAnsi="Tahoma"/>
        <w:color w:val="000080"/>
        <w:sz w:val="32"/>
      </w:rPr>
    </w:pPr>
    <w:r>
      <w:rPr>
        <w:rFonts w:ascii="Tahoma" w:hAnsi="Tahoma"/>
        <w:noProof/>
        <w:color w:val="000080"/>
        <w:lang w:val="en-GB" w:eastAsia="en-GB"/>
      </w:rPr>
      <mc:AlternateContent>
        <mc:Choice Requires="wps">
          <w:drawing>
            <wp:anchor distT="0" distB="0" distL="114300" distR="114300" simplePos="0" relativeHeight="251656704" behindDoc="0" locked="0" layoutInCell="0" allowOverlap="1" wp14:anchorId="355B85BF" wp14:editId="1326B8FF">
              <wp:simplePos x="0" y="0"/>
              <wp:positionH relativeFrom="column">
                <wp:posOffset>20320</wp:posOffset>
              </wp:positionH>
              <wp:positionV relativeFrom="paragraph">
                <wp:posOffset>36830</wp:posOffset>
              </wp:positionV>
              <wp:extent cx="182880" cy="182880"/>
              <wp:effectExtent l="1270" t="0" r="0" b="0"/>
              <wp:wrapNone/>
              <wp:docPr id="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0000"/>
                      </a:solidFill>
                      <a:ln>
                        <a:noFill/>
                      </a:ln>
                      <a:extLst>
                        <a:ext uri="{91240B29-F687-4F45-9708-019B960494DF}">
                          <a14:hiddenLine xmlns:a14="http://schemas.microsoft.com/office/drawing/2010/main" w="9525">
                            <a:solidFill>
                              <a:srgbClr val="C0C0C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D14713" id="Rectangle 6" o:spid="_x0000_s1026" style="position:absolute;margin-left:1.6pt;margin-top:2.9pt;width:14.4pt;height:14.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" o:allowincell="f" fillcolor="red" stroked="f" strokecolor="silver"/>
          </w:pict>
        </mc:Fallback>
      </mc:AlternateContent>
    </w:r>
    <w:r>
      <w:rPr>
        <w:rFonts w:ascii="Tahoma" w:hAnsi="Tahoma"/>
        <w:color w:val="000080"/>
        <w:sz w:val="32"/>
      </w:rPr>
      <w:t xml:space="preserve">    </w:t>
    </w:r>
    <w:r w:rsidR="00895B47">
      <w:rPr>
        <w:rFonts w:ascii="Tahoma" w:hAnsi="Tahoma"/>
        <w:color w:val="000080"/>
        <w:sz w:val="32"/>
      </w:rPr>
      <w:t>10</w:t>
    </w:r>
    <w:r>
      <w:rPr>
        <w:rFonts w:ascii="Tahoma" w:hAnsi="Tahoma"/>
        <w:color w:val="000080"/>
        <w:sz w:val="32"/>
      </w:rPr>
      <w:t xml:space="preserve">. </w:t>
    </w:r>
    <w:r w:rsidR="00895B47">
      <w:rPr>
        <w:rFonts w:ascii="Tahoma" w:hAnsi="Tahoma"/>
        <w:color w:val="000080"/>
        <w:sz w:val="32"/>
      </w:rPr>
      <w:t>November</w:t>
    </w:r>
    <w:r>
      <w:rPr>
        <w:rFonts w:ascii="Tahoma" w:hAnsi="Tahoma"/>
        <w:color w:val="000080"/>
        <w:sz w:val="32"/>
      </w:rPr>
      <w:t xml:space="preserve"> 2025</w:t>
    </w:r>
  </w:p>
  <w:p w14:paraId="4445D125" w14:textId="77777777" w:rsidR="00DC37DE" w:rsidRDefault="00A845AA">
    <w:pPr>
      <w:pStyle w:val="Kopfzeile"/>
      <w:rPr>
        <w:rFonts w:ascii="Tahoma" w:hAnsi="Tahoma"/>
        <w:color w:val="000080"/>
        <w:sz w:val="40"/>
      </w:rPr>
    </w:pPr>
    <w:r>
      <w:rPr>
        <w:rFonts w:ascii="Tahoma" w:hAnsi="Tahoma"/>
        <w:noProof/>
        <w:color w:val="000080"/>
        <w:sz w:val="40"/>
        <w:lang w:val="en-GB" w:eastAsia="en-GB"/>
      </w:rPr>
      <mc:AlternateContent>
        <mc:Choice Requires="wps">
          <w:drawing>
            <wp:anchor distT="0" distB="0" distL="114300" distR="114300" simplePos="0" relativeHeight="251655680" behindDoc="0" locked="0" layoutInCell="0" allowOverlap="1" wp14:anchorId="4F93C27D" wp14:editId="7299038F">
              <wp:simplePos x="0" y="0"/>
              <wp:positionH relativeFrom="column">
                <wp:posOffset>13970</wp:posOffset>
              </wp:positionH>
              <wp:positionV relativeFrom="paragraph">
                <wp:posOffset>102870</wp:posOffset>
              </wp:positionV>
              <wp:extent cx="5212080" cy="0"/>
              <wp:effectExtent l="13970" t="17145" r="12700" b="1143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12080" cy="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2B456F" id="Line 5"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8.1pt" to="411.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" o:allowincell="f" strokecolor="red" strokeweight="1.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B4654"/>
    <w:multiLevelType w:val="multilevel"/>
    <w:tmpl w:val="7FECF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403519"/>
    <w:multiLevelType w:val="multilevel"/>
    <w:tmpl w:val="73587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55808"/>
    <w:multiLevelType w:val="multilevel"/>
    <w:tmpl w:val="E90C3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405615"/>
    <w:multiLevelType w:val="multilevel"/>
    <w:tmpl w:val="47B4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1D56CD"/>
    <w:multiLevelType w:val="multilevel"/>
    <w:tmpl w:val="5F6AC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3A5AEE"/>
    <w:multiLevelType w:val="multilevel"/>
    <w:tmpl w:val="2E1C4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1973B3"/>
    <w:multiLevelType w:val="multilevel"/>
    <w:tmpl w:val="D4F8E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447FCF"/>
    <w:multiLevelType w:val="hybridMultilevel"/>
    <w:tmpl w:val="B1EE65E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25A33D4"/>
    <w:multiLevelType w:val="multilevel"/>
    <w:tmpl w:val="0C92B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E31E5A"/>
    <w:multiLevelType w:val="hybridMultilevel"/>
    <w:tmpl w:val="36D4B242"/>
    <w:lvl w:ilvl="0" w:tplc="04070001">
      <w:start w:val="1"/>
      <w:numFmt w:val="bullet"/>
      <w:lvlText w:val=""/>
      <w:lvlJc w:val="left"/>
      <w:pPr>
        <w:tabs>
          <w:tab w:val="num" w:pos="720"/>
        </w:tabs>
        <w:ind w:left="720" w:hanging="360"/>
      </w:pPr>
      <w:rPr>
        <w:rFonts w:ascii="Symbol" w:hAnsi="Symbo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10" w15:restartNumberingAfterBreak="0">
    <w:nsid w:val="459F1A81"/>
    <w:multiLevelType w:val="hybridMultilevel"/>
    <w:tmpl w:val="F826964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843035B"/>
    <w:multiLevelType w:val="multilevel"/>
    <w:tmpl w:val="E522E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D919F5"/>
    <w:multiLevelType w:val="hybridMultilevel"/>
    <w:tmpl w:val="206E6284"/>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AE31027"/>
    <w:multiLevelType w:val="multilevel"/>
    <w:tmpl w:val="95CA0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4A2987"/>
    <w:multiLevelType w:val="hybridMultilevel"/>
    <w:tmpl w:val="C1E039D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E1E6A55"/>
    <w:multiLevelType w:val="multilevel"/>
    <w:tmpl w:val="FFAE7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1856BCC"/>
    <w:multiLevelType w:val="hybridMultilevel"/>
    <w:tmpl w:val="E8D61770"/>
    <w:lvl w:ilvl="0" w:tplc="FC225CE4">
      <w:start w:val="5"/>
      <w:numFmt w:val="bullet"/>
      <w:lvlText w:val="-"/>
      <w:lvlJc w:val="left"/>
      <w:pPr>
        <w:ind w:left="786" w:hanging="360"/>
      </w:pPr>
      <w:rPr>
        <w:rFonts w:ascii="Arial" w:eastAsiaTheme="minorHAnsi" w:hAnsi="Arial" w:cs="Arial" w:hint="default"/>
      </w:rPr>
    </w:lvl>
    <w:lvl w:ilvl="1" w:tplc="04070003" w:tentative="1">
      <w:start w:val="1"/>
      <w:numFmt w:val="bullet"/>
      <w:lvlText w:val="o"/>
      <w:lvlJc w:val="left"/>
      <w:pPr>
        <w:ind w:left="1506" w:hanging="360"/>
      </w:pPr>
      <w:rPr>
        <w:rFonts w:ascii="Courier New" w:hAnsi="Courier New" w:cs="Courier New" w:hint="default"/>
      </w:rPr>
    </w:lvl>
    <w:lvl w:ilvl="2" w:tplc="04070005" w:tentative="1">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17" w15:restartNumberingAfterBreak="0">
    <w:nsid w:val="70B06C60"/>
    <w:multiLevelType w:val="hybridMultilevel"/>
    <w:tmpl w:val="C7B4FA4A"/>
    <w:lvl w:ilvl="0" w:tplc="ECE00F12">
      <w:start w:val="1"/>
      <w:numFmt w:val="bullet"/>
      <w:lvlText w:val="•"/>
      <w:lvlJc w:val="left"/>
      <w:pPr>
        <w:ind w:left="786" w:hanging="360"/>
      </w:pPr>
      <w:rPr>
        <w:rFonts w:ascii="Times New Roman" w:hAnsi="Times New Roman" w:cs="Times New Roman" w:hint="default"/>
      </w:rPr>
    </w:lvl>
    <w:lvl w:ilvl="1" w:tplc="04070003" w:tentative="1">
      <w:start w:val="1"/>
      <w:numFmt w:val="bullet"/>
      <w:lvlText w:val="o"/>
      <w:lvlJc w:val="left"/>
      <w:pPr>
        <w:ind w:left="1506" w:hanging="360"/>
      </w:pPr>
      <w:rPr>
        <w:rFonts w:ascii="Courier New" w:hAnsi="Courier New" w:cs="Courier New" w:hint="default"/>
      </w:rPr>
    </w:lvl>
    <w:lvl w:ilvl="2" w:tplc="04070005" w:tentative="1">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18" w15:restartNumberingAfterBreak="0">
    <w:nsid w:val="744F5D37"/>
    <w:multiLevelType w:val="multilevel"/>
    <w:tmpl w:val="C1429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472C97"/>
    <w:multiLevelType w:val="hybridMultilevel"/>
    <w:tmpl w:val="777E999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BE54FB0"/>
    <w:multiLevelType w:val="hybridMultilevel"/>
    <w:tmpl w:val="77B4A8E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FBB079D"/>
    <w:multiLevelType w:val="hybridMultilevel"/>
    <w:tmpl w:val="7264F58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507668948">
    <w:abstractNumId w:val="14"/>
  </w:num>
  <w:num w:numId="2" w16cid:durableId="46662593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34927422">
    <w:abstractNumId w:val="6"/>
  </w:num>
  <w:num w:numId="4" w16cid:durableId="1048335922">
    <w:abstractNumId w:val="11"/>
  </w:num>
  <w:num w:numId="5" w16cid:durableId="45883717">
    <w:abstractNumId w:val="3"/>
  </w:num>
  <w:num w:numId="6" w16cid:durableId="1119226385">
    <w:abstractNumId w:val="5"/>
  </w:num>
  <w:num w:numId="7" w16cid:durableId="658772671">
    <w:abstractNumId w:val="8"/>
  </w:num>
  <w:num w:numId="8" w16cid:durableId="1445883287">
    <w:abstractNumId w:val="13"/>
  </w:num>
  <w:num w:numId="9" w16cid:durableId="297076921">
    <w:abstractNumId w:val="15"/>
  </w:num>
  <w:num w:numId="10" w16cid:durableId="1916742832">
    <w:abstractNumId w:val="4"/>
  </w:num>
  <w:num w:numId="11" w16cid:durableId="1484007003">
    <w:abstractNumId w:val="1"/>
  </w:num>
  <w:num w:numId="12" w16cid:durableId="2046980915">
    <w:abstractNumId w:val="0"/>
  </w:num>
  <w:num w:numId="13" w16cid:durableId="871839226">
    <w:abstractNumId w:val="18"/>
  </w:num>
  <w:num w:numId="14" w16cid:durableId="1155491948">
    <w:abstractNumId w:val="2"/>
  </w:num>
  <w:num w:numId="15" w16cid:durableId="1589775450">
    <w:abstractNumId w:val="9"/>
  </w:num>
  <w:num w:numId="16" w16cid:durableId="1317150902">
    <w:abstractNumId w:val="7"/>
  </w:num>
  <w:num w:numId="17" w16cid:durableId="1033729200">
    <w:abstractNumId w:val="10"/>
  </w:num>
  <w:num w:numId="18" w16cid:durableId="9335264">
    <w:abstractNumId w:val="20"/>
  </w:num>
  <w:num w:numId="19" w16cid:durableId="91244033">
    <w:abstractNumId w:val="19"/>
  </w:num>
  <w:num w:numId="20" w16cid:durableId="363405363">
    <w:abstractNumId w:val="12"/>
  </w:num>
  <w:num w:numId="21" w16cid:durableId="1141731403">
    <w:abstractNumId w:val="21"/>
  </w:num>
  <w:num w:numId="22" w16cid:durableId="1212886931">
    <w:abstractNumId w:val="16"/>
  </w:num>
  <w:num w:numId="23" w16cid:durableId="66998954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7DE"/>
    <w:rsid w:val="003A5D03"/>
    <w:rsid w:val="00454496"/>
    <w:rsid w:val="005C44DF"/>
    <w:rsid w:val="006A4371"/>
    <w:rsid w:val="0073371A"/>
    <w:rsid w:val="00895B47"/>
    <w:rsid w:val="00A845AA"/>
    <w:rsid w:val="00AB3025"/>
    <w:rsid w:val="00C63218"/>
    <w:rsid w:val="00CC6D9A"/>
    <w:rsid w:val="00DC37DE"/>
    <w:rsid w:val="00F1724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3E57B8DB"/>
  <w15:docId w15:val="{1262A04C-EB52-4018-AC14-EAF4EE32A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style>
  <w:style w:type="paragraph" w:styleId="berschrift2">
    <w:name w:val="heading 2"/>
    <w:basedOn w:val="Standard"/>
    <w:next w:val="Standard"/>
    <w:qFormat/>
    <w:pPr>
      <w:keepNext/>
      <w:spacing w:before="240" w:after="60"/>
      <w:outlineLvl w:val="1"/>
    </w:pPr>
    <w:rPr>
      <w:rFonts w:ascii="Arial" w:hAnsi="Arial" w:cs="Arial"/>
      <w:b/>
      <w:bCs/>
      <w:i/>
      <w:iCs/>
      <w:sz w:val="28"/>
      <w:szCs w:val="28"/>
    </w:rPr>
  </w:style>
  <w:style w:type="paragraph" w:styleId="berschrift3">
    <w:name w:val="heading 3"/>
    <w:basedOn w:val="Standard"/>
    <w:next w:val="Standard"/>
    <w:link w:val="berschrift3Zchn"/>
    <w:semiHidden/>
    <w:unhideWhenUsed/>
    <w:qFormat/>
    <w:pPr>
      <w:keepNext/>
      <w:spacing w:before="240" w:after="60"/>
      <w:outlineLvl w:val="2"/>
    </w:pPr>
    <w:rPr>
      <w:rFonts w:ascii="Cambria" w:hAnsi="Cambria"/>
      <w:b/>
      <w:bCs/>
      <w:sz w:val="26"/>
      <w:szCs w:val="26"/>
    </w:rPr>
  </w:style>
  <w:style w:type="paragraph" w:styleId="berschrift4">
    <w:name w:val="heading 4"/>
    <w:basedOn w:val="Standard"/>
    <w:next w:val="Standard"/>
    <w:link w:val="berschrift4Zchn"/>
    <w:semiHidden/>
    <w:unhideWhenUsed/>
    <w:qFormat/>
    <w:pPr>
      <w:keepNext/>
      <w:spacing w:before="240" w:after="60"/>
      <w:outlineLvl w:val="3"/>
    </w:pPr>
    <w:rPr>
      <w:rFonts w:asciiTheme="minorHAnsi" w:eastAsiaTheme="minorEastAsia" w:hAnsiTheme="minorHAnsi" w:cstheme="minorBidi"/>
      <w:b/>
      <w:bCs/>
      <w:sz w:val="28"/>
      <w:szCs w:val="28"/>
    </w:rPr>
  </w:style>
  <w:style w:type="paragraph" w:styleId="berschrift6">
    <w:name w:val="heading 6"/>
    <w:basedOn w:val="Standard"/>
    <w:next w:val="Standard"/>
    <w:qFormat/>
    <w:pPr>
      <w:keepNext/>
      <w:spacing w:before="240" w:line="240" w:lineRule="atLeast"/>
      <w:ind w:right="45"/>
      <w:outlineLvl w:val="5"/>
    </w:pPr>
    <w:rPr>
      <w:rFonts w:ascii="Helvetica" w:hAnsi="Helvetica"/>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tandardWeb">
    <w:name w:val="Normal (Web)"/>
    <w:basedOn w:val="Standard"/>
    <w:pPr>
      <w:spacing w:before="100" w:beforeAutospacing="1" w:after="100" w:afterAutospacing="1"/>
      <w:ind w:left="244"/>
    </w:pPr>
    <w:rPr>
      <w:rFonts w:ascii="Arial" w:hAnsi="Arial" w:cs="Arial"/>
      <w:color w:val="000000"/>
      <w:sz w:val="24"/>
      <w:szCs w:val="24"/>
    </w:rPr>
  </w:style>
  <w:style w:type="character" w:styleId="Hyperlink">
    <w:name w:val="Hyperlink"/>
    <w:rPr>
      <w:color w:val="0000FF"/>
      <w:u w:val="single"/>
    </w:rPr>
  </w:style>
  <w:style w:type="paragraph" w:styleId="Textkrper">
    <w:name w:val="Body Text"/>
    <w:basedOn w:val="Standard"/>
    <w:link w:val="TextkrperZchn"/>
    <w:pPr>
      <w:spacing w:after="120"/>
    </w:pPr>
  </w:style>
  <w:style w:type="paragraph" w:styleId="Textkrper-Zeileneinzug">
    <w:name w:val="Body Text Indent"/>
    <w:basedOn w:val="Standard"/>
    <w:pPr>
      <w:spacing w:after="120"/>
      <w:ind w:left="283"/>
    </w:pPr>
  </w:style>
  <w:style w:type="paragraph" w:customStyle="1" w:styleId="Pa1">
    <w:name w:val="Pa1"/>
    <w:basedOn w:val="Standard"/>
    <w:next w:val="Standard"/>
    <w:pPr>
      <w:autoSpaceDE w:val="0"/>
      <w:autoSpaceDN w:val="0"/>
      <w:adjustRightInd w:val="0"/>
      <w:spacing w:line="241" w:lineRule="atLeast"/>
    </w:pPr>
    <w:rPr>
      <w:rFonts w:ascii="UTXTNJ+SyntaxLT-Roman" w:hAnsi="UTXTNJ+SyntaxLT-Roman"/>
      <w:sz w:val="24"/>
      <w:szCs w:val="24"/>
    </w:rPr>
  </w:style>
  <w:style w:type="character" w:customStyle="1" w:styleId="A1">
    <w:name w:val="A1"/>
    <w:rPr>
      <w:rFonts w:cs="UTXTNJ+SyntaxLT-Roman"/>
      <w:color w:val="000000"/>
      <w:sz w:val="18"/>
      <w:szCs w:val="18"/>
    </w:rPr>
  </w:style>
  <w:style w:type="paragraph" w:customStyle="1" w:styleId="Pa8">
    <w:name w:val="Pa8"/>
    <w:basedOn w:val="Standard"/>
    <w:next w:val="Standard"/>
    <w:pPr>
      <w:autoSpaceDE w:val="0"/>
      <w:autoSpaceDN w:val="0"/>
      <w:adjustRightInd w:val="0"/>
      <w:spacing w:line="241" w:lineRule="atLeast"/>
    </w:pPr>
    <w:rPr>
      <w:rFonts w:ascii="PTJUVT+SyntaxLT-Bold" w:hAnsi="PTJUVT+SyntaxLT-Bold"/>
      <w:sz w:val="24"/>
      <w:szCs w:val="24"/>
    </w:rPr>
  </w:style>
  <w:style w:type="paragraph" w:styleId="Textkrper2">
    <w:name w:val="Body Text 2"/>
    <w:basedOn w:val="Standard"/>
    <w:link w:val="Textkrper2Zchn"/>
    <w:pPr>
      <w:spacing w:after="120" w:line="480" w:lineRule="auto"/>
    </w:pPr>
  </w:style>
  <w:style w:type="paragraph" w:customStyle="1" w:styleId="berschrift21">
    <w:name w:val="Überschrift 2_1"/>
    <w:basedOn w:val="berschrift2"/>
    <w:pPr>
      <w:keepLines/>
      <w:spacing w:after="240" w:line="320" w:lineRule="atLeast"/>
    </w:pPr>
    <w:rPr>
      <w:rFonts w:ascii="Futura Md BT" w:hAnsi="Futura Md BT" w:cs="Times New Roman"/>
      <w:b w:val="0"/>
      <w:bCs w:val="0"/>
      <w:i w:val="0"/>
      <w:iCs w:val="0"/>
      <w:sz w:val="22"/>
      <w:szCs w:val="20"/>
    </w:rPr>
  </w:style>
  <w:style w:type="paragraph" w:customStyle="1" w:styleId="A5Text1Absatz">
    <w:name w:val="A5_Text 1.Absatz"/>
    <w:link w:val="A5Text1AbsatzZchn"/>
    <w:rPr>
      <w:rFonts w:ascii="Arial" w:hAnsi="Arial"/>
      <w:sz w:val="18"/>
      <w:szCs w:val="18"/>
    </w:rPr>
  </w:style>
  <w:style w:type="character" w:customStyle="1" w:styleId="A5Text1AbsatzZchn">
    <w:name w:val="A5_Text 1.Absatz Zchn"/>
    <w:link w:val="A5Text1Absatz"/>
    <w:locked/>
    <w:rPr>
      <w:rFonts w:ascii="Arial" w:hAnsi="Arial"/>
      <w:sz w:val="18"/>
      <w:szCs w:val="18"/>
      <w:lang w:val="de-DE" w:eastAsia="de-DE" w:bidi="ar-SA"/>
    </w:rPr>
  </w:style>
  <w:style w:type="paragraph" w:styleId="Sprechblasentext">
    <w:name w:val="Balloon Text"/>
    <w:basedOn w:val="Standard"/>
    <w:semiHidden/>
    <w:rPr>
      <w:rFonts w:ascii="Tahoma" w:hAnsi="Tahoma" w:cs="Tahoma"/>
      <w:sz w:val="16"/>
      <w:szCs w:val="16"/>
    </w:rPr>
  </w:style>
  <w:style w:type="character" w:styleId="Fett">
    <w:name w:val="Strong"/>
    <w:qFormat/>
    <w:rPr>
      <w:b/>
      <w:bCs/>
    </w:rPr>
  </w:style>
  <w:style w:type="paragraph" w:styleId="Textkrper3">
    <w:name w:val="Body Text 3"/>
    <w:basedOn w:val="Standard"/>
    <w:pPr>
      <w:spacing w:after="120"/>
    </w:pPr>
    <w:rPr>
      <w:sz w:val="16"/>
      <w:szCs w:val="16"/>
    </w:rPr>
  </w:style>
  <w:style w:type="character" w:customStyle="1" w:styleId="berschrift3Zchn">
    <w:name w:val="Überschrift 3 Zchn"/>
    <w:link w:val="berschrift3"/>
    <w:semiHidden/>
    <w:rPr>
      <w:rFonts w:ascii="Cambria" w:eastAsia="Times New Roman" w:hAnsi="Cambria" w:cs="Times New Roman"/>
      <w:b/>
      <w:bCs/>
      <w:sz w:val="26"/>
      <w:szCs w:val="26"/>
    </w:rPr>
  </w:style>
  <w:style w:type="character" w:customStyle="1" w:styleId="berschrift4Zchn">
    <w:name w:val="Überschrift 4 Zchn"/>
    <w:basedOn w:val="Absatz-Standardschriftart"/>
    <w:link w:val="berschrift4"/>
    <w:semiHidden/>
    <w:rPr>
      <w:rFonts w:asciiTheme="minorHAnsi" w:eastAsiaTheme="minorEastAsia" w:hAnsiTheme="minorHAnsi" w:cstheme="minorBidi"/>
      <w:b/>
      <w:bCs/>
      <w:sz w:val="28"/>
      <w:szCs w:val="28"/>
    </w:rPr>
  </w:style>
  <w:style w:type="character" w:styleId="Kommentarzeichen">
    <w:name w:val="annotation reference"/>
    <w:basedOn w:val="Absatz-Standardschriftart"/>
    <w:semiHidden/>
    <w:unhideWhenUsed/>
    <w:rPr>
      <w:sz w:val="16"/>
      <w:szCs w:val="16"/>
    </w:rPr>
  </w:style>
  <w:style w:type="paragraph" w:styleId="Kommentartext">
    <w:name w:val="annotation text"/>
    <w:basedOn w:val="Standard"/>
    <w:link w:val="KommentartextZchn"/>
    <w:semiHidden/>
    <w:unhideWhenUsed/>
  </w:style>
  <w:style w:type="character" w:customStyle="1" w:styleId="KommentartextZchn">
    <w:name w:val="Kommentartext Zchn"/>
    <w:basedOn w:val="Absatz-Standardschriftart"/>
    <w:link w:val="Kommentartext"/>
    <w:semiHidden/>
  </w:style>
  <w:style w:type="paragraph" w:styleId="Kommentarthema">
    <w:name w:val="annotation subject"/>
    <w:basedOn w:val="Kommentartext"/>
    <w:next w:val="Kommentartext"/>
    <w:link w:val="KommentarthemaZchn"/>
    <w:semiHidden/>
    <w:unhideWhenUsed/>
    <w:rPr>
      <w:b/>
      <w:bCs/>
    </w:rPr>
  </w:style>
  <w:style w:type="character" w:customStyle="1" w:styleId="KommentarthemaZchn">
    <w:name w:val="Kommentarthema Zchn"/>
    <w:basedOn w:val="KommentartextZchn"/>
    <w:link w:val="Kommentarthema"/>
    <w:semiHidden/>
    <w:rPr>
      <w:b/>
      <w:bCs/>
    </w:rPr>
  </w:style>
  <w:style w:type="character" w:customStyle="1" w:styleId="Textkrper2Zchn">
    <w:name w:val="Textkörper 2 Zchn"/>
    <w:basedOn w:val="Absatz-Standardschriftart"/>
    <w:link w:val="Textkrper2"/>
  </w:style>
  <w:style w:type="paragraph" w:customStyle="1" w:styleId="bodytext">
    <w:name w:val="bodytext"/>
    <w:basedOn w:val="Standard"/>
    <w:pPr>
      <w:spacing w:before="100" w:beforeAutospacing="1" w:after="100" w:afterAutospacing="1"/>
    </w:pPr>
    <w:rPr>
      <w:color w:val="333333"/>
      <w:sz w:val="21"/>
      <w:szCs w:val="21"/>
    </w:rPr>
  </w:style>
  <w:style w:type="paragraph" w:styleId="Listenabsatz">
    <w:name w:val="List Paragraph"/>
    <w:basedOn w:val="Standard"/>
    <w:uiPriority w:val="34"/>
    <w:qFormat/>
    <w:pPr>
      <w:spacing w:after="160" w:line="259" w:lineRule="auto"/>
      <w:ind w:left="720"/>
      <w:contextualSpacing/>
    </w:pPr>
    <w:rPr>
      <w:rFonts w:asciiTheme="minorHAnsi" w:eastAsiaTheme="minorHAnsi" w:hAnsiTheme="minorHAnsi" w:cstheme="minorBidi"/>
      <w:sz w:val="22"/>
      <w:szCs w:val="22"/>
      <w:lang w:eastAsia="en-US"/>
    </w:rPr>
  </w:style>
  <w:style w:type="character" w:styleId="BesuchterLink">
    <w:name w:val="FollowedHyperlink"/>
    <w:basedOn w:val="Absatz-Standardschriftart"/>
    <w:semiHidden/>
    <w:unhideWhenUsed/>
    <w:rPr>
      <w:color w:val="800080" w:themeColor="followedHyperlink"/>
      <w:u w:val="single"/>
    </w:rPr>
  </w:style>
  <w:style w:type="paragraph" w:styleId="NurText">
    <w:name w:val="Plain Text"/>
    <w:basedOn w:val="Standard"/>
    <w:link w:val="NurTextZchn"/>
    <w:uiPriority w:val="99"/>
    <w:semiHidden/>
    <w:unhideWhenUsed/>
    <w:rPr>
      <w:rFonts w:ascii="Calibri" w:eastAsiaTheme="minorHAnsi" w:hAnsi="Calibri" w:cs="Consolas"/>
      <w:sz w:val="22"/>
      <w:szCs w:val="21"/>
      <w:lang w:eastAsia="en-US"/>
    </w:rPr>
  </w:style>
  <w:style w:type="character" w:customStyle="1" w:styleId="NurTextZchn">
    <w:name w:val="Nur Text Zchn"/>
    <w:basedOn w:val="Absatz-Standardschriftart"/>
    <w:link w:val="NurText"/>
    <w:uiPriority w:val="99"/>
    <w:semiHidden/>
    <w:rPr>
      <w:rFonts w:ascii="Calibri" w:eastAsiaTheme="minorHAnsi" w:hAnsi="Calibri" w:cs="Consolas"/>
      <w:sz w:val="22"/>
      <w:szCs w:val="21"/>
      <w:lang w:eastAsia="en-US"/>
    </w:rPr>
  </w:style>
  <w:style w:type="paragraph" w:customStyle="1" w:styleId="Default">
    <w:name w:val="Default"/>
    <w:pPr>
      <w:autoSpaceDE w:val="0"/>
      <w:autoSpaceDN w:val="0"/>
      <w:adjustRightInd w:val="0"/>
    </w:pPr>
    <w:rPr>
      <w:rFonts w:ascii="Calibri" w:eastAsiaTheme="minorHAnsi" w:hAnsi="Calibri" w:cs="Calibri"/>
      <w:color w:val="000000"/>
      <w:sz w:val="24"/>
      <w:szCs w:val="24"/>
      <w:lang w:eastAsia="en-US"/>
    </w:rPr>
  </w:style>
  <w:style w:type="character" w:styleId="Hervorhebung">
    <w:name w:val="Emphasis"/>
    <w:basedOn w:val="Absatz-Standardschriftart"/>
    <w:qFormat/>
    <w:rPr>
      <w:i/>
      <w:iCs/>
    </w:rPr>
  </w:style>
  <w:style w:type="paragraph" w:styleId="berarbeitung">
    <w:name w:val="Revision"/>
    <w:hidden/>
    <w:uiPriority w:val="99"/>
    <w:semiHidden/>
  </w:style>
  <w:style w:type="character" w:customStyle="1" w:styleId="TextkrperZchn">
    <w:name w:val="Textkörper Zchn"/>
    <w:basedOn w:val="Absatz-Standardschriftart"/>
    <w:link w:val="Textkrper"/>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174250">
      <w:bodyDiv w:val="1"/>
      <w:marLeft w:val="0"/>
      <w:marRight w:val="0"/>
      <w:marTop w:val="0"/>
      <w:marBottom w:val="0"/>
      <w:divBdr>
        <w:top w:val="none" w:sz="0" w:space="0" w:color="auto"/>
        <w:left w:val="none" w:sz="0" w:space="0" w:color="auto"/>
        <w:bottom w:val="none" w:sz="0" w:space="0" w:color="auto"/>
        <w:right w:val="none" w:sz="0" w:space="0" w:color="auto"/>
      </w:divBdr>
    </w:div>
    <w:div w:id="720446555">
      <w:bodyDiv w:val="1"/>
      <w:marLeft w:val="0"/>
      <w:marRight w:val="0"/>
      <w:marTop w:val="0"/>
      <w:marBottom w:val="0"/>
      <w:divBdr>
        <w:top w:val="none" w:sz="0" w:space="0" w:color="auto"/>
        <w:left w:val="none" w:sz="0" w:space="0" w:color="auto"/>
        <w:bottom w:val="none" w:sz="0" w:space="0" w:color="auto"/>
        <w:right w:val="none" w:sz="0" w:space="0" w:color="auto"/>
      </w:divBdr>
      <w:divsChild>
        <w:div w:id="1994604589">
          <w:marLeft w:val="0"/>
          <w:marRight w:val="0"/>
          <w:marTop w:val="0"/>
          <w:marBottom w:val="0"/>
          <w:divBdr>
            <w:top w:val="none" w:sz="0" w:space="0" w:color="auto"/>
            <w:left w:val="none" w:sz="0" w:space="0" w:color="auto"/>
            <w:bottom w:val="none" w:sz="0" w:space="0" w:color="auto"/>
            <w:right w:val="none" w:sz="0" w:space="0" w:color="auto"/>
          </w:divBdr>
          <w:divsChild>
            <w:div w:id="2117677583">
              <w:marLeft w:val="0"/>
              <w:marRight w:val="0"/>
              <w:marTop w:val="0"/>
              <w:marBottom w:val="0"/>
              <w:divBdr>
                <w:top w:val="none" w:sz="0" w:space="0" w:color="auto"/>
                <w:left w:val="none" w:sz="0" w:space="0" w:color="auto"/>
                <w:bottom w:val="none" w:sz="0" w:space="0" w:color="auto"/>
                <w:right w:val="none" w:sz="0" w:space="0" w:color="auto"/>
              </w:divBdr>
              <w:divsChild>
                <w:div w:id="351686988">
                  <w:marLeft w:val="0"/>
                  <w:marRight w:val="0"/>
                  <w:marTop w:val="0"/>
                  <w:marBottom w:val="0"/>
                  <w:divBdr>
                    <w:top w:val="none" w:sz="0" w:space="0" w:color="auto"/>
                    <w:left w:val="none" w:sz="0" w:space="0" w:color="auto"/>
                    <w:bottom w:val="none" w:sz="0" w:space="0" w:color="auto"/>
                    <w:right w:val="none" w:sz="0" w:space="0" w:color="auto"/>
                  </w:divBdr>
                  <w:divsChild>
                    <w:div w:id="194074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1927709">
      <w:bodyDiv w:val="1"/>
      <w:marLeft w:val="0"/>
      <w:marRight w:val="0"/>
      <w:marTop w:val="0"/>
      <w:marBottom w:val="0"/>
      <w:divBdr>
        <w:top w:val="none" w:sz="0" w:space="0" w:color="auto"/>
        <w:left w:val="none" w:sz="0" w:space="0" w:color="auto"/>
        <w:bottom w:val="none" w:sz="0" w:space="0" w:color="auto"/>
        <w:right w:val="none" w:sz="0" w:space="0" w:color="auto"/>
      </w:divBdr>
    </w:div>
    <w:div w:id="1279339294">
      <w:bodyDiv w:val="1"/>
      <w:marLeft w:val="0"/>
      <w:marRight w:val="0"/>
      <w:marTop w:val="0"/>
      <w:marBottom w:val="0"/>
      <w:divBdr>
        <w:top w:val="none" w:sz="0" w:space="0" w:color="auto"/>
        <w:left w:val="none" w:sz="0" w:space="0" w:color="auto"/>
        <w:bottom w:val="none" w:sz="0" w:space="0" w:color="auto"/>
        <w:right w:val="none" w:sz="0" w:space="0" w:color="auto"/>
      </w:divBdr>
    </w:div>
    <w:div w:id="1362166180">
      <w:bodyDiv w:val="1"/>
      <w:marLeft w:val="0"/>
      <w:marRight w:val="0"/>
      <w:marTop w:val="0"/>
      <w:marBottom w:val="0"/>
      <w:divBdr>
        <w:top w:val="none" w:sz="0" w:space="0" w:color="auto"/>
        <w:left w:val="none" w:sz="0" w:space="0" w:color="auto"/>
        <w:bottom w:val="none" w:sz="0" w:space="0" w:color="auto"/>
        <w:right w:val="none" w:sz="0" w:space="0" w:color="auto"/>
      </w:divBdr>
    </w:div>
    <w:div w:id="1420515991">
      <w:bodyDiv w:val="1"/>
      <w:marLeft w:val="0"/>
      <w:marRight w:val="0"/>
      <w:marTop w:val="0"/>
      <w:marBottom w:val="0"/>
      <w:divBdr>
        <w:top w:val="none" w:sz="0" w:space="0" w:color="auto"/>
        <w:left w:val="none" w:sz="0" w:space="0" w:color="auto"/>
        <w:bottom w:val="none" w:sz="0" w:space="0" w:color="auto"/>
        <w:right w:val="none" w:sz="0" w:space="0" w:color="auto"/>
      </w:divBdr>
      <w:divsChild>
        <w:div w:id="1931961330">
          <w:marLeft w:val="0"/>
          <w:marRight w:val="0"/>
          <w:marTop w:val="0"/>
          <w:marBottom w:val="0"/>
          <w:divBdr>
            <w:top w:val="none" w:sz="0" w:space="0" w:color="auto"/>
            <w:left w:val="none" w:sz="0" w:space="0" w:color="auto"/>
            <w:bottom w:val="none" w:sz="0" w:space="0" w:color="auto"/>
            <w:right w:val="none" w:sz="0" w:space="0" w:color="auto"/>
          </w:divBdr>
          <w:divsChild>
            <w:div w:id="1994874519">
              <w:marLeft w:val="0"/>
              <w:marRight w:val="0"/>
              <w:marTop w:val="0"/>
              <w:marBottom w:val="0"/>
              <w:divBdr>
                <w:top w:val="none" w:sz="0" w:space="0" w:color="auto"/>
                <w:left w:val="none" w:sz="0" w:space="0" w:color="auto"/>
                <w:bottom w:val="none" w:sz="0" w:space="0" w:color="auto"/>
                <w:right w:val="none" w:sz="0" w:space="0" w:color="auto"/>
              </w:divBdr>
              <w:divsChild>
                <w:div w:id="1886410938">
                  <w:marLeft w:val="0"/>
                  <w:marRight w:val="0"/>
                  <w:marTop w:val="0"/>
                  <w:marBottom w:val="0"/>
                  <w:divBdr>
                    <w:top w:val="none" w:sz="0" w:space="0" w:color="auto"/>
                    <w:left w:val="none" w:sz="0" w:space="0" w:color="auto"/>
                    <w:bottom w:val="none" w:sz="0" w:space="0" w:color="auto"/>
                    <w:right w:val="none" w:sz="0" w:space="0" w:color="auto"/>
                  </w:divBdr>
                  <w:divsChild>
                    <w:div w:id="41710950">
                      <w:marLeft w:val="0"/>
                      <w:marRight w:val="0"/>
                      <w:marTop w:val="0"/>
                      <w:marBottom w:val="0"/>
                      <w:divBdr>
                        <w:top w:val="none" w:sz="0" w:space="0" w:color="auto"/>
                        <w:left w:val="none" w:sz="0" w:space="0" w:color="auto"/>
                        <w:bottom w:val="none" w:sz="0" w:space="0" w:color="auto"/>
                        <w:right w:val="none" w:sz="0" w:space="0" w:color="auto"/>
                      </w:divBdr>
                      <w:divsChild>
                        <w:div w:id="1142580835">
                          <w:marLeft w:val="0"/>
                          <w:marRight w:val="0"/>
                          <w:marTop w:val="0"/>
                          <w:marBottom w:val="0"/>
                          <w:divBdr>
                            <w:top w:val="none" w:sz="0" w:space="0" w:color="auto"/>
                            <w:left w:val="none" w:sz="0" w:space="0" w:color="auto"/>
                            <w:bottom w:val="none" w:sz="0" w:space="0" w:color="auto"/>
                            <w:right w:val="none" w:sz="0" w:space="0" w:color="auto"/>
                          </w:divBdr>
                          <w:divsChild>
                            <w:div w:id="162307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2325330">
      <w:bodyDiv w:val="1"/>
      <w:marLeft w:val="0"/>
      <w:marRight w:val="0"/>
      <w:marTop w:val="0"/>
      <w:marBottom w:val="0"/>
      <w:divBdr>
        <w:top w:val="none" w:sz="0" w:space="0" w:color="auto"/>
        <w:left w:val="none" w:sz="0" w:space="0" w:color="auto"/>
        <w:bottom w:val="none" w:sz="0" w:space="0" w:color="auto"/>
        <w:right w:val="none" w:sz="0" w:space="0" w:color="auto"/>
      </w:divBdr>
      <w:divsChild>
        <w:div w:id="85460955">
          <w:marLeft w:val="0"/>
          <w:marRight w:val="0"/>
          <w:marTop w:val="0"/>
          <w:marBottom w:val="0"/>
          <w:divBdr>
            <w:top w:val="none" w:sz="0" w:space="0" w:color="auto"/>
            <w:left w:val="none" w:sz="0" w:space="0" w:color="auto"/>
            <w:bottom w:val="none" w:sz="0" w:space="0" w:color="auto"/>
            <w:right w:val="none" w:sz="0" w:space="0" w:color="auto"/>
          </w:divBdr>
          <w:divsChild>
            <w:div w:id="1423530194">
              <w:marLeft w:val="0"/>
              <w:marRight w:val="0"/>
              <w:marTop w:val="0"/>
              <w:marBottom w:val="0"/>
              <w:divBdr>
                <w:top w:val="none" w:sz="0" w:space="0" w:color="auto"/>
                <w:left w:val="none" w:sz="0" w:space="0" w:color="auto"/>
                <w:bottom w:val="none" w:sz="0" w:space="0" w:color="auto"/>
                <w:right w:val="none" w:sz="0" w:space="0" w:color="auto"/>
              </w:divBdr>
              <w:divsChild>
                <w:div w:id="140773816">
                  <w:marLeft w:val="0"/>
                  <w:marRight w:val="0"/>
                  <w:marTop w:val="0"/>
                  <w:marBottom w:val="0"/>
                  <w:divBdr>
                    <w:top w:val="none" w:sz="0" w:space="0" w:color="auto"/>
                    <w:left w:val="none" w:sz="0" w:space="0" w:color="auto"/>
                    <w:bottom w:val="none" w:sz="0" w:space="0" w:color="auto"/>
                    <w:right w:val="none" w:sz="0" w:space="0" w:color="auto"/>
                  </w:divBdr>
                  <w:divsChild>
                    <w:div w:id="2051562499">
                      <w:marLeft w:val="0"/>
                      <w:marRight w:val="0"/>
                      <w:marTop w:val="0"/>
                      <w:marBottom w:val="0"/>
                      <w:divBdr>
                        <w:top w:val="none" w:sz="0" w:space="0" w:color="auto"/>
                        <w:left w:val="none" w:sz="0" w:space="0" w:color="auto"/>
                        <w:bottom w:val="none" w:sz="0" w:space="0" w:color="auto"/>
                        <w:right w:val="none" w:sz="0" w:space="0" w:color="auto"/>
                      </w:divBdr>
                      <w:divsChild>
                        <w:div w:id="147062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9553911">
      <w:bodyDiv w:val="1"/>
      <w:marLeft w:val="0"/>
      <w:marRight w:val="0"/>
      <w:marTop w:val="0"/>
      <w:marBottom w:val="0"/>
      <w:divBdr>
        <w:top w:val="none" w:sz="0" w:space="0" w:color="auto"/>
        <w:left w:val="none" w:sz="0" w:space="0" w:color="auto"/>
        <w:bottom w:val="none" w:sz="0" w:space="0" w:color="auto"/>
        <w:right w:val="none" w:sz="0" w:space="0" w:color="auto"/>
      </w:divBdr>
    </w:div>
    <w:div w:id="1763456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ktbl.de/themen/bundeswettbewerb-bauen-2026"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ktbl.d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162e0ed9-f8dd-445a-a074-341d7dac1e1a" ContentTypeId="0x010100BDAF66A889A25B41A70893198CD57BCE" PreviousValue="false" LastSyncTimeStamp="2023-02-28T11:42:56.31Z"/>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3573222-25a6-4515-a6f7-d0dd991f54eb">
      <Value>29</Value>
      <Value>28</Value>
      <Value>27</Value>
      <Value>26</Value>
      <Value>25</Value>
      <Value>24</Value>
      <Value>23</Value>
      <Value>22</Value>
      <Value>21</Value>
      <Value>20</Value>
      <Value>19</Value>
      <Value>18</Value>
      <Value>17</Value>
      <Value>16</Value>
      <Value>15</Value>
      <Value>14</Value>
      <Value>13</Value>
      <Value>12</Value>
      <Value>11</Value>
      <Value>10</Value>
      <Value>9</Value>
      <Value>8</Value>
      <Value>7</Value>
      <Value>6</Value>
      <Value>5</Value>
      <Value>4</Value>
      <Value>3</Value>
      <Value>2</Value>
      <Value>1</Value>
    </TaxCatchAll>
    <k7e439b6646f4b60bfa6e5d2717ab035 xmlns="63573222-25a6-4515-a6f7-d0dd991f54eb">
      <Terms xmlns="http://schemas.microsoft.com/office/infopath/2007/PartnerControls"/>
    </k7e439b6646f4b60bfa6e5d2717ab035>
    <k0046a977be249ca8efc31c5a5cda0a6 xmlns="63573222-25a6-4515-a6f7-d0dd991f54eb">
      <Terms xmlns="http://schemas.microsoft.com/office/infopath/2007/PartnerControls">
        <TermInfo xmlns="http://schemas.microsoft.com/office/infopath/2007/PartnerControls">
          <TermName xmlns="http://schemas.microsoft.com/office/infopath/2007/PartnerControls">Ammoniak</TermName>
          <TermId xmlns="http://schemas.microsoft.com/office/infopath/2007/PartnerControls">2ae0181b-d2ce-4f19-9dfd-11e956b9797d</TermId>
        </TermInfo>
        <TermInfo xmlns="http://schemas.microsoft.com/office/infopath/2007/PartnerControls">
          <TermName xmlns="http://schemas.microsoft.com/office/infopath/2007/PartnerControls">Arbeitszeit</TermName>
          <TermId xmlns="http://schemas.microsoft.com/office/infopath/2007/PartnerControls">38ed8a53-ec7d-46a1-a783-8cba0571ceff</TermId>
        </TermInfo>
        <TermInfo xmlns="http://schemas.microsoft.com/office/infopath/2007/PartnerControls">
          <TermName xmlns="http://schemas.microsoft.com/office/infopath/2007/PartnerControls">Bauliche Anlagen</TermName>
          <TermId xmlns="http://schemas.microsoft.com/office/infopath/2007/PartnerControls">b6c8c4b9-a75b-42a3-9fd5-c6be7b83a576</TermId>
        </TermInfo>
        <TermInfo xmlns="http://schemas.microsoft.com/office/infopath/2007/PartnerControls">
          <TermName xmlns="http://schemas.microsoft.com/office/infopath/2007/PartnerControls">Digitale Technologie</TermName>
          <TermId xmlns="http://schemas.microsoft.com/office/infopath/2007/PartnerControls">9ef880e0-2207-416d-b695-455409ed93cc</TermId>
        </TermInfo>
        <TermInfo xmlns="http://schemas.microsoft.com/office/infopath/2007/PartnerControls">
          <TermName xmlns="http://schemas.microsoft.com/office/infopath/2007/PartnerControls">Direktvermarktung</TermName>
          <TermId xmlns="http://schemas.microsoft.com/office/infopath/2007/PartnerControls">375674f8-f8b1-429a-a00a-c2fd40201f40</TermId>
        </TermInfo>
        <TermInfo xmlns="http://schemas.microsoft.com/office/infopath/2007/PartnerControls">
          <TermName xmlns="http://schemas.microsoft.com/office/infopath/2007/PartnerControls">Emission</TermName>
          <TermId xmlns="http://schemas.microsoft.com/office/infopath/2007/PartnerControls">ec6c351e-43a1-4752-9fa8-38060cfe2630</TermId>
        </TermInfo>
        <TermInfo xmlns="http://schemas.microsoft.com/office/infopath/2007/PartnerControls">
          <TermName xmlns="http://schemas.microsoft.com/office/infopath/2007/PartnerControls">Emissionsminderung</TermName>
          <TermId xmlns="http://schemas.microsoft.com/office/infopath/2007/PartnerControls">540eb532-c9fc-4030-809e-e41d2d3a99dd</TermId>
        </TermInfo>
        <TermInfo xmlns="http://schemas.microsoft.com/office/infopath/2007/PartnerControls">
          <TermName xmlns="http://schemas.microsoft.com/office/infopath/2007/PartnerControls">Energie</TermName>
          <TermId xmlns="http://schemas.microsoft.com/office/infopath/2007/PartnerControls">7583928b-b05d-4be8-a1c6-17d5b52f2dac</TermId>
        </TermInfo>
        <TermInfo xmlns="http://schemas.microsoft.com/office/infopath/2007/PartnerControls">
          <TermName xmlns="http://schemas.microsoft.com/office/infopath/2007/PartnerControls">Energiebedarf</TermName>
          <TermId xmlns="http://schemas.microsoft.com/office/infopath/2007/PartnerControls">047c7532-c91f-4d17-855a-20d69b6c0a1f</TermId>
        </TermInfo>
        <TermInfo xmlns="http://schemas.microsoft.com/office/infopath/2007/PartnerControls">
          <TermName xmlns="http://schemas.microsoft.com/office/infopath/2007/PartnerControls">Fütterung</TermName>
          <TermId xmlns="http://schemas.microsoft.com/office/infopath/2007/PartnerControls">99a43c58-d9e6-4cc7-810b-48511f5f37a6</TermId>
        </TermInfo>
        <TermInfo xmlns="http://schemas.microsoft.com/office/infopath/2007/PartnerControls">
          <TermName xmlns="http://schemas.microsoft.com/office/infopath/2007/PartnerControls">Geflügel</TermName>
          <TermId xmlns="http://schemas.microsoft.com/office/infopath/2007/PartnerControls">237c9a5a-d438-4aec-993f-c5b2cf3d2ce4</TermId>
        </TermInfo>
        <TermInfo xmlns="http://schemas.microsoft.com/office/infopath/2007/PartnerControls">
          <TermName xmlns="http://schemas.microsoft.com/office/infopath/2007/PartnerControls">Genehmigung</TermName>
          <TermId xmlns="http://schemas.microsoft.com/office/infopath/2007/PartnerControls">35d3ee8a-0d03-4b38-a262-abecd2ac72ca</TermId>
        </TermInfo>
        <TermInfo xmlns="http://schemas.microsoft.com/office/infopath/2007/PartnerControls">
          <TermName xmlns="http://schemas.microsoft.com/office/infopath/2007/PartnerControls">Geruch</TermName>
          <TermId xmlns="http://schemas.microsoft.com/office/infopath/2007/PartnerControls">2f319cd2-de79-43ec-bd35-37fc523ad651</TermId>
        </TermInfo>
        <TermInfo xmlns="http://schemas.microsoft.com/office/infopath/2007/PartnerControls">
          <TermName xmlns="http://schemas.microsoft.com/office/infopath/2007/PartnerControls">kleine Wiederkäuer</TermName>
          <TermId xmlns="http://schemas.microsoft.com/office/infopath/2007/PartnerControls">0b2bfbee-e788-47d8-b248-d37690a25cc1</TermId>
        </TermInfo>
        <TermInfo xmlns="http://schemas.microsoft.com/office/infopath/2007/PartnerControls">
          <TermName xmlns="http://schemas.microsoft.com/office/infopath/2007/PartnerControls">Klimaschutz</TermName>
          <TermId xmlns="http://schemas.microsoft.com/office/infopath/2007/PartnerControls">c08ab9ad-0d50-4d4c-8c12-0d43071804c7</TermId>
        </TermInfo>
        <TermInfo xmlns="http://schemas.microsoft.com/office/infopath/2007/PartnerControls">
          <TermName xmlns="http://schemas.microsoft.com/office/infopath/2007/PartnerControls">Nachhaltigkeit</TermName>
          <TermId xmlns="http://schemas.microsoft.com/office/infopath/2007/PartnerControls">734e52e8-9eed-4e1b-8351-2058ef5e1e0a</TermId>
        </TermInfo>
        <TermInfo xmlns="http://schemas.microsoft.com/office/infopath/2007/PartnerControls">
          <TermName xmlns="http://schemas.microsoft.com/office/infopath/2007/PartnerControls">Ökolandbau</TermName>
          <TermId xmlns="http://schemas.microsoft.com/office/infopath/2007/PartnerControls">2134d4ae-f25e-4e50-b2d9-0e1455ccd805</TermId>
        </TermInfo>
        <TermInfo xmlns="http://schemas.microsoft.com/office/infopath/2007/PartnerControls">
          <TermName xmlns="http://schemas.microsoft.com/office/infopath/2007/PartnerControls">Ökonomie</TermName>
          <TermId xmlns="http://schemas.microsoft.com/office/infopath/2007/PartnerControls">d2c6d87c-54cd-4e32-b58b-53274edbf9a2</TermId>
        </TermInfo>
        <TermInfo xmlns="http://schemas.microsoft.com/office/infopath/2007/PartnerControls">
          <TermName xmlns="http://schemas.microsoft.com/office/infopath/2007/PartnerControls">Photovoltaik</TermName>
          <TermId xmlns="http://schemas.microsoft.com/office/infopath/2007/PartnerControls">a73ba61c-0752-4b34-92a0-8f126871bfa8</TermId>
        </TermInfo>
        <TermInfo xmlns="http://schemas.microsoft.com/office/infopath/2007/PartnerControls">
          <TermName xmlns="http://schemas.microsoft.com/office/infopath/2007/PartnerControls">Produktionsverfahren</TermName>
          <TermId xmlns="http://schemas.microsoft.com/office/infopath/2007/PartnerControls">ee4e9bf9-fb93-4ebb-b374-77f2a6911cc1</TermId>
        </TermInfo>
        <TermInfo xmlns="http://schemas.microsoft.com/office/infopath/2007/PartnerControls">
          <TermName xmlns="http://schemas.microsoft.com/office/infopath/2007/PartnerControls">Recht</TermName>
          <TermId xmlns="http://schemas.microsoft.com/office/infopath/2007/PartnerControls">370c6e92-0876-434d-a507-d5c44c781fbb</TermId>
        </TermInfo>
        <TermInfo xmlns="http://schemas.microsoft.com/office/infopath/2007/PartnerControls">
          <TermName xmlns="http://schemas.microsoft.com/office/infopath/2007/PartnerControls">Rind</TermName>
          <TermId xmlns="http://schemas.microsoft.com/office/infopath/2007/PartnerControls">c4283cc0-8b5c-4c89-b933-7f5098b9d438</TermId>
        </TermInfo>
        <TermInfo xmlns="http://schemas.microsoft.com/office/infopath/2007/PartnerControls">
          <TermName xmlns="http://schemas.microsoft.com/office/infopath/2007/PartnerControls">Schwein</TermName>
          <TermId xmlns="http://schemas.microsoft.com/office/infopath/2007/PartnerControls">193659a4-d5e0-4106-b266-854c4891a355</TermId>
        </TermInfo>
        <TermInfo xmlns="http://schemas.microsoft.com/office/infopath/2007/PartnerControls">
          <TermName xmlns="http://schemas.microsoft.com/office/infopath/2007/PartnerControls">Stall</TermName>
          <TermId xmlns="http://schemas.microsoft.com/office/infopath/2007/PartnerControls">544a1bf0-0173-4a46-92df-263fdb49c7e1</TermId>
        </TermInfo>
        <TermInfo xmlns="http://schemas.microsoft.com/office/infopath/2007/PartnerControls">
          <TermName xmlns="http://schemas.microsoft.com/office/infopath/2007/PartnerControls">Tierhaltung</TermName>
          <TermId xmlns="http://schemas.microsoft.com/office/infopath/2007/PartnerControls">b3e80b33-973e-4c53-bea2-1fb8cce576b6</TermId>
        </TermInfo>
      </Terms>
    </k0046a977be249ca8efc31c5a5cda0a6>
    <ddb6e1f67a064d1d8f1bd970ea008352 xmlns="63573222-25a6-4515-a6f7-d0dd991f54eb">
      <Terms xmlns="http://schemas.microsoft.com/office/infopath/2007/PartnerControls">
        <TermInfo xmlns="http://schemas.microsoft.com/office/infopath/2007/PartnerControls">
          <TermName xmlns="http://schemas.microsoft.com/office/infopath/2007/PartnerControls">Nutztierhaltung</TermName>
          <TermId xmlns="http://schemas.microsoft.com/office/infopath/2007/PartnerControls">3660d3c3-36b5-4a04-be7a-6d48c390d7db</TermId>
        </TermInfo>
      </Terms>
    </ddb6e1f67a064d1d8f1bd970ea008352>
    <p1e986dab6ab4e80a4c098b334351f73 xmlns="63573222-25a6-4515-a6f7-d0dd991f54eb">
      <Terms xmlns="http://schemas.microsoft.com/office/infopath/2007/PartnerControls">
        <TermInfo xmlns="http://schemas.microsoft.com/office/infopath/2007/PartnerControls">
          <TermName xmlns="http://schemas.microsoft.com/office/infopath/2007/PartnerControls">Projektportal</TermName>
          <TermId xmlns="http://schemas.microsoft.com/office/infopath/2007/PartnerControls">e4bd14bf-8fff-46d3-8b91-f13ca22f1e73</TermId>
        </TermInfo>
      </Terms>
    </p1e986dab6ab4e80a4c098b334351f73>
    <lcf76f155ced4ddcb4097134ff3c332f xmlns="6b63afa0-386d-4945-ab4b-ea131355d1ad">
      <Terms xmlns="http://schemas.microsoft.com/office/infopath/2007/PartnerControls"/>
    </lcf76f155ced4ddcb4097134ff3c332f>
    <a0642ba5cc5f458a81bbf4ca865eef70 xmlns="63573222-25a6-4515-a6f7-d0dd991f54eb">
      <Terms xmlns="http://schemas.microsoft.com/office/infopath/2007/PartnerControls"/>
    </a0642ba5cc5f458a81bbf4ca865eef70>
    <TaxKeywordTaxHTField xmlns="63573222-25a6-4515-a6f7-d0dd991f54eb">
      <Terms xmlns="http://schemas.microsoft.com/office/infopath/2007/PartnerControls"/>
    </TaxKeywordTaxHTField>
    <pfb1ca1fdf364b7db2e9ebc4412a2c9e xmlns="63573222-25a6-4515-a6f7-d0dd991f54eb">
      <Terms xmlns="http://schemas.microsoft.com/office/infopath/2007/PartnerControls">
        <TermInfo xmlns="http://schemas.microsoft.com/office/infopath/2007/PartnerControls">
          <TermName xmlns="http://schemas.microsoft.com/office/infopath/2007/PartnerControls">Tierhaltung und Bauwesen</TermName>
          <TermId xmlns="http://schemas.microsoft.com/office/infopath/2007/PartnerControls">e00b78b0-5124-400f-ba98-1e97b4314e28</TermId>
        </TermInfo>
      </Terms>
    </pfb1ca1fdf364b7db2e9ebc4412a2c9e>
    <fd497fed360c4b65a6fd66e79f42ffbc xmlns="63573222-25a6-4515-a6f7-d0dd991f54eb">
      <Terms xmlns="http://schemas.microsoft.com/office/infopath/2007/PartnerControls">
        <TermInfo xmlns="http://schemas.microsoft.com/office/infopath/2007/PartnerControls">
          <TermName xmlns="http://schemas.microsoft.com/office/infopath/2007/PartnerControls">BuWe 2025 2026</TermName>
          <TermId xmlns="http://schemas.microsoft.com/office/infopath/2007/PartnerControls">80394a47-a71e-44dd-b482-bda91358903e</TermId>
        </TermInfo>
      </Terms>
    </fd497fed360c4b65a6fd66e79f42ffbc>
  </documentManagement>
</p:properties>
</file>

<file path=customXml/item4.xml><?xml version="1.0" encoding="utf-8"?>
<ct:contentTypeSchema xmlns:ct="http://schemas.microsoft.com/office/2006/metadata/contentType" xmlns:ma="http://schemas.microsoft.com/office/2006/metadata/properties/metaAttributes" ct:_="" ma:_="" ma:contentTypeName="KTBL_Portal_Dokument" ma:contentTypeID="0x010100BDAF66A889A25B41A70893198CD57BCE00FBEB3F84E472A744827953A86B0ABC2F" ma:contentTypeVersion="18" ma:contentTypeDescription="Ein neues Dokument erstellen" ma:contentTypeScope="" ma:versionID="f08f9fc114ecb56808de92ea592fbda4">
  <xsd:schema xmlns:xsd="http://www.w3.org/2001/XMLSchema" xmlns:xs="http://www.w3.org/2001/XMLSchema" xmlns:p="http://schemas.microsoft.com/office/2006/metadata/properties" xmlns:ns2="63573222-25a6-4515-a6f7-d0dd991f54eb" xmlns:ns3="6b63afa0-386d-4945-ab4b-ea131355d1ad" targetNamespace="http://schemas.microsoft.com/office/2006/metadata/properties" ma:root="true" ma:fieldsID="7784e23644fc9cd5a4ddfdcdadec3b28" ns2:_="" ns3:_="">
    <xsd:import namespace="63573222-25a6-4515-a6f7-d0dd991f54eb"/>
    <xsd:import namespace="6b63afa0-386d-4945-ab4b-ea131355d1ad"/>
    <xsd:element name="properties">
      <xsd:complexType>
        <xsd:sequence>
          <xsd:element name="documentManagement">
            <xsd:complexType>
              <xsd:all>
                <xsd:element ref="ns2:p1e986dab6ab4e80a4c098b334351f73" minOccurs="0"/>
                <xsd:element ref="ns2:a0642ba5cc5f458a81bbf4ca865eef70" minOccurs="0"/>
                <xsd:element ref="ns2:pfb1ca1fdf364b7db2e9ebc4412a2c9e" minOccurs="0"/>
                <xsd:element ref="ns2:k7e439b6646f4b60bfa6e5d2717ab035" minOccurs="0"/>
                <xsd:element ref="ns2:k0046a977be249ca8efc31c5a5cda0a6" minOccurs="0"/>
                <xsd:element ref="ns2:TaxCatchAll" minOccurs="0"/>
                <xsd:element ref="ns2:ddb6e1f67a064d1d8f1bd970ea008352" minOccurs="0"/>
                <xsd:element ref="ns2:TaxCatchAllLabel" minOccurs="0"/>
                <xsd:element ref="ns2:TaxKeywordTaxHTField" minOccurs="0"/>
                <xsd:element ref="ns2:fd497fed360c4b65a6fd66e79f42ffbc" minOccurs="0"/>
                <xsd:element ref="ns3:MediaServiceMetadata" minOccurs="0"/>
                <xsd:element ref="ns3:MediaServiceFastMetadata" minOccurs="0"/>
                <xsd:element ref="ns3:MediaServiceSearchProperties" minOccurs="0"/>
                <xsd:element ref="ns3:MediaServiceDateTaken" minOccurs="0"/>
                <xsd:element ref="ns3:lcf76f155ced4ddcb4097134ff3c332f"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573222-25a6-4515-a6f7-d0dd991f54eb" elementFormDefault="qualified">
    <xsd:import namespace="http://schemas.microsoft.com/office/2006/documentManagement/types"/>
    <xsd:import namespace="http://schemas.microsoft.com/office/infopath/2007/PartnerControls"/>
    <xsd:element name="p1e986dab6ab4e80a4c098b334351f73" ma:index="10" nillable="true" ma:taxonomy="true" ma:internalName="p1e986dab6ab4e80a4c098b334351f73" ma:taxonomyFieldName="KTBL_Quelle" ma:displayName="KTBL Quelle" ma:default="29;#Projektportal|e4bd14bf-8fff-46d3-8b91-f13ca22f1e73" ma:fieldId="{91e986da-b6ab-4e80-a4c0-98b334351f73}" ma:sspId="162e0ed9-f8dd-445a-a074-341d7dac1e1a" ma:termSetId="7cb0d843-d8a5-41df-8f3d-64bb7c5f0e98" ma:anchorId="00000000-0000-0000-0000-000000000000" ma:open="false" ma:isKeyword="false">
      <xsd:complexType>
        <xsd:sequence>
          <xsd:element ref="pc:Terms" minOccurs="0" maxOccurs="1"/>
        </xsd:sequence>
      </xsd:complexType>
    </xsd:element>
    <xsd:element name="a0642ba5cc5f458a81bbf4ca865eef70" ma:index="14" nillable="true" ma:taxonomy="true" ma:internalName="a0642ba5cc5f458a81bbf4ca865eef70" ma:taxonomyFieldName="KTBL_Projekt" ma:displayName="Projekt" ma:default="" ma:fieldId="{a0642ba5-cc5f-458a-81bb-f4ca865eef70}" ma:sspId="162e0ed9-f8dd-445a-a074-341d7dac1e1a" ma:termSetId="63f1091b-7b84-4dd9-a0b2-a4bfdcf8d8aa" ma:anchorId="00000000-0000-0000-0000-000000000000" ma:open="true" ma:isKeyword="false">
      <xsd:complexType>
        <xsd:sequence>
          <xsd:element ref="pc:Terms" minOccurs="0" maxOccurs="1"/>
        </xsd:sequence>
      </xsd:complexType>
    </xsd:element>
    <xsd:element name="pfb1ca1fdf364b7db2e9ebc4412a2c9e" ma:index="16" nillable="true" ma:taxonomy="true" ma:internalName="pfb1ca1fdf364b7db2e9ebc4412a2c9e" ma:taxonomyFieldName="KTBL_Team" ma:displayName="Team" ma:default="27;#Tierhaltung und Bauwesen|e00b78b0-5124-400f-ba98-1e97b4314e28" ma:fieldId="{9fb1ca1f-df36-4b7d-b2e9-ebc4412a2c9e}" ma:sspId="162e0ed9-f8dd-445a-a074-341d7dac1e1a" ma:termSetId="1820fca2-865b-42bf-8e53-704080e081f7" ma:anchorId="00000000-0000-0000-0000-000000000000" ma:open="false" ma:isKeyword="false">
      <xsd:complexType>
        <xsd:sequence>
          <xsd:element ref="pc:Terms" minOccurs="0" maxOccurs="1"/>
        </xsd:sequence>
      </xsd:complexType>
    </xsd:element>
    <xsd:element name="k7e439b6646f4b60bfa6e5d2717ab035" ma:index="17" nillable="true" ma:taxonomy="true" ma:internalName="k7e439b6646f4b60bfa6e5d2717ab035" ma:taxonomyFieldName="KTBL_Informationsart" ma:displayName="Dokumentart" ma:default="" ma:fieldId="{47e439b6-646f-4b60-bfa6-e5d2717ab035}" ma:sspId="162e0ed9-f8dd-445a-a074-341d7dac1e1a" ma:termSetId="6f6b61f9-192e-4cad-aba8-b65e40de5885" ma:anchorId="00000000-0000-0000-0000-000000000000" ma:open="false" ma:isKeyword="false">
      <xsd:complexType>
        <xsd:sequence>
          <xsd:element ref="pc:Terms" minOccurs="0" maxOccurs="1"/>
        </xsd:sequence>
      </xsd:complexType>
    </xsd:element>
    <xsd:element name="k0046a977be249ca8efc31c5a5cda0a6" ma:index="18" nillable="true" ma:taxonomy="true" ma:internalName="k0046a977be249ca8efc31c5a5cda0a6" ma:taxonomyFieldName="KTBL_Thema" ma:displayName="Thema" ma:default="1;#Ammoniak|2ae0181b-d2ce-4f19-9dfd-11e956b9797d;#2;#Arbeitszeit|38ed8a53-ec7d-46a1-a783-8cba0571ceff;#3;#Bauliche Anlagen|b6c8c4b9-a75b-42a3-9fd5-c6be7b83a576;#4;#Digitale Technologie|9ef880e0-2207-416d-b695-455409ed93cc;#5;#Direktvermarktung|375674f8-f8b1-429a-a00a-c2fd40201f40;#6;#Emission|ec6c351e-43a1-4752-9fa8-38060cfe2630;#7;#Emissionsminderung|540eb532-c9fc-4030-809e-e41d2d3a99dd;#8;#Energie|7583928b-b05d-4be8-a1c6-17d5b52f2dac;#9;#Energiebedarf|047c7532-c91f-4d17-855a-20d69b6c0a1f;#10;#Fütterung|99a43c58-d9e6-4cc7-810b-48511f5f37a6;#11;#Geflügel|237c9a5a-d438-4aec-993f-c5b2cf3d2ce4;#12;#Genehmigung|35d3ee8a-0d03-4b38-a262-abecd2ac72ca;#13;#Geruch|2f319cd2-de79-43ec-bd35-37fc523ad651;#14;#kleine Wiederkäuer|0b2bfbee-e788-47d8-b248-d37690a25cc1;#15;#Klimaschutz|c08ab9ad-0d50-4d4c-8c12-0d43071804c7;#16;#Nachhaltigkeit|734e52e8-9eed-4e1b-8351-2058ef5e1e0a;#17;#Ökolandbau|2134d4ae-f25e-4e50-b2d9-0e1455ccd805;#18;#Ökonomie|d2c6d87c-54cd-4e32-b58b-53274edbf9a2;#19;#Photovoltaik|a73ba61c-0752-4b34-92a0-8f126871bfa8;#20;#Produktionsverfahren|ee4e9bf9-fb93-4ebb-b374-77f2a6911cc1;#21;#Recht|370c6e92-0876-434d-a507-d5c44c781fbb;#22;#Rind|c4283cc0-8b5c-4c89-b933-7f5098b9d438;#23;#Schwein|193659a4-d5e0-4106-b266-854c4891a355;#24;#Stall|544a1bf0-0173-4a46-92df-263fdb49c7e1;#25;#Tierhaltung|b3e80b33-973e-4c53-bea2-1fb8cce576b6" ma:fieldId="{40046a97-7be2-49ca-8efc-31c5a5cda0a6}" ma:taxonomyMulti="true" ma:sspId="162e0ed9-f8dd-445a-a074-341d7dac1e1a" ma:termSetId="5103ebbf-a3b4-4c60-8dae-4bc50b75a508"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1f431297-4fb6-431e-a6ae-dc4fd1d09c6b}" ma:internalName="TaxCatchAll" ma:showField="CatchAllData" ma:web="2fb44e4b-9a7a-40c1-84cc-16ea4b4b7dc3">
      <xsd:complexType>
        <xsd:complexContent>
          <xsd:extension base="dms:MultiChoiceLookup">
            <xsd:sequence>
              <xsd:element name="Value" type="dms:Lookup" maxOccurs="unbounded" minOccurs="0" nillable="true"/>
            </xsd:sequence>
          </xsd:extension>
        </xsd:complexContent>
      </xsd:complexType>
    </xsd:element>
    <xsd:element name="ddb6e1f67a064d1d8f1bd970ea008352" ma:index="20" nillable="true" ma:taxonomy="true" ma:internalName="ddb6e1f67a064d1d8f1bd970ea008352" ma:taxonomyFieldName="KTBL_Arbeitsschwerpunkt" ma:displayName="Arbeitsschwerpunkt" ma:default="28;#Nutztierhaltung|3660d3c3-36b5-4a04-be7a-6d48c390d7db" ma:fieldId="{ddb6e1f6-7a06-4d1d-8f1b-d970ea008352}" ma:sspId="162e0ed9-f8dd-445a-a074-341d7dac1e1a" ma:termSetId="73878e3e-89a1-4bb1-994d-11813e895685" ma:anchorId="00000000-0000-0000-0000-000000000000" ma:open="false" ma:isKeyword="false">
      <xsd:complexType>
        <xsd:sequence>
          <xsd:element ref="pc:Terms" minOccurs="0" maxOccurs="1"/>
        </xsd:sequence>
      </xsd:complexType>
    </xsd:element>
    <xsd:element name="TaxCatchAllLabel" ma:index="21" nillable="true" ma:displayName="Taxonomy Catch All Column1" ma:hidden="true" ma:list="{1f431297-4fb6-431e-a6ae-dc4fd1d09c6b}" ma:internalName="TaxCatchAllLabel" ma:readOnly="true" ma:showField="CatchAllDataLabel" ma:web="2fb44e4b-9a7a-40c1-84cc-16ea4b4b7dc3">
      <xsd:complexType>
        <xsd:complexContent>
          <xsd:extension base="dms:MultiChoiceLookup">
            <xsd:sequence>
              <xsd:element name="Value" type="dms:Lookup" maxOccurs="unbounded" minOccurs="0" nillable="true"/>
            </xsd:sequence>
          </xsd:extension>
        </xsd:complexContent>
      </xsd:complexType>
    </xsd:element>
    <xsd:element name="TaxKeywordTaxHTField" ma:index="22" nillable="true" ma:taxonomy="true" ma:internalName="TaxKeywordTaxHTField" ma:taxonomyFieldName="TaxKeyword" ma:displayName="Unternehmensstichwörter" ma:fieldId="{23f27201-bee3-471e-b2e7-b64fd8b7ca38}" ma:taxonomyMulti="true" ma:sspId="162e0ed9-f8dd-445a-a074-341d7dac1e1a" ma:termSetId="00000000-0000-0000-0000-000000000000" ma:anchorId="00000000-0000-0000-0000-000000000000" ma:open="true" ma:isKeyword="true">
      <xsd:complexType>
        <xsd:sequence>
          <xsd:element ref="pc:Terms" minOccurs="0" maxOccurs="1"/>
        </xsd:sequence>
      </xsd:complexType>
    </xsd:element>
    <xsd:element name="fd497fed360c4b65a6fd66e79f42ffbc" ma:index="24" nillable="true" ma:taxonomy="true" ma:internalName="fd497fed360c4b65a6fd66e79f42ffbc" ma:taxonomyFieldName="KTBL_Projektakronym" ma:displayName="Akronym" ma:default="26;#BuWe 2025 2026|80394a47-a71e-44dd-b482-bda91358903e" ma:fieldId="{fd497fed-360c-4b65-a6fd-66e79f42ffbc}" ma:sspId="162e0ed9-f8dd-445a-a074-341d7dac1e1a" ma:termSetId="ff2c01e9-d065-456e-9976-1a8468d8285e"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b63afa0-386d-4945-ab4b-ea131355d1ad" elementFormDefault="qualified">
    <xsd:import namespace="http://schemas.microsoft.com/office/2006/documentManagement/types"/>
    <xsd:import namespace="http://schemas.microsoft.com/office/infopath/2007/PartnerControls"/>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DateTaken" ma:index="29" nillable="true" ma:displayName="MediaServiceDateTaken" ma:hidden="true" ma:indexed="true" ma:internalName="MediaServiceDateTaken" ma:readOnly="true">
      <xsd:simpleType>
        <xsd:restriction base="dms:Text"/>
      </xsd:simpleType>
    </xsd:element>
    <xsd:element name="lcf76f155ced4ddcb4097134ff3c332f" ma:index="31" nillable="true" ma:taxonomy="true" ma:internalName="lcf76f155ced4ddcb4097134ff3c332f" ma:taxonomyFieldName="MediaServiceImageTags" ma:displayName="Bildmarkierungen" ma:readOnly="false" ma:fieldId="{5cf76f15-5ced-4ddc-b409-7134ff3c332f}" ma:taxonomyMulti="true" ma:sspId="162e0ed9-f8dd-445a-a074-341d7dac1e1a" ma:termSetId="09814cd3-568e-fe90-9814-8d621ff8fb84" ma:anchorId="fba54fb3-c3e1-fe81-a776-ca4b69148c4d" ma:open="true" ma:isKeyword="false">
      <xsd:complexType>
        <xsd:sequence>
          <xsd:element ref="pc:Terms" minOccurs="0" maxOccurs="1"/>
        </xsd:sequence>
      </xsd:complexType>
    </xsd:element>
    <xsd:element name="MediaServiceOCR" ma:index="32" nillable="true" ma:displayName="Extracted Text" ma:internalName="MediaServiceOCR" ma:readOnly="true">
      <xsd:simpleType>
        <xsd:restriction base="dms:Note">
          <xsd:maxLength value="255"/>
        </xsd:restriction>
      </xsd:simpleType>
    </xsd:element>
    <xsd:element name="MediaServiceGenerationTime" ma:index="33" nillable="true" ma:displayName="MediaServiceGenerationTime" ma:hidden="true" ma:internalName="MediaServiceGenerationTime" ma:readOnly="true">
      <xsd:simpleType>
        <xsd:restriction base="dms:Text"/>
      </xsd:simpleType>
    </xsd:element>
    <xsd:element name="MediaServiceEventHashCode" ma:index="34"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Inhaltstyp"/>
        <xsd:element ref="dc:title" minOccurs="0" maxOccurs="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E69676-0CD4-4593-AE43-3F7C2CE991C6}">
  <ds:schemaRefs>
    <ds:schemaRef ds:uri="Microsoft.SharePoint.Taxonomy.ContentTypeSync"/>
  </ds:schemaRefs>
</ds:datastoreItem>
</file>

<file path=customXml/itemProps2.xml><?xml version="1.0" encoding="utf-8"?>
<ds:datastoreItem xmlns:ds="http://schemas.openxmlformats.org/officeDocument/2006/customXml" ds:itemID="{F6FA4E47-E1C0-48EF-8217-8D88B8E4299E}">
  <ds:schemaRefs>
    <ds:schemaRef ds:uri="http://schemas.microsoft.com/sharepoint/v3/contenttype/forms"/>
  </ds:schemaRefs>
</ds:datastoreItem>
</file>

<file path=customXml/itemProps3.xml><?xml version="1.0" encoding="utf-8"?>
<ds:datastoreItem xmlns:ds="http://schemas.openxmlformats.org/officeDocument/2006/customXml" ds:itemID="{614DD13C-0346-4FD8-BF22-AC9CD81B7CD5}">
  <ds:schemaRefs>
    <ds:schemaRef ds:uri="http://schemas.microsoft.com/office/2006/metadata/properties"/>
    <ds:schemaRef ds:uri="http://schemas.microsoft.com/office/infopath/2007/PartnerControls"/>
    <ds:schemaRef ds:uri="63573222-25a6-4515-a6f7-d0dd991f54eb"/>
    <ds:schemaRef ds:uri="6b63afa0-386d-4945-ab4b-ea131355d1ad"/>
  </ds:schemaRefs>
</ds:datastoreItem>
</file>

<file path=customXml/itemProps4.xml><?xml version="1.0" encoding="utf-8"?>
<ds:datastoreItem xmlns:ds="http://schemas.openxmlformats.org/officeDocument/2006/customXml" ds:itemID="{26E2B0FA-4923-4434-B06C-A75C52A734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573222-25a6-4515-a6f7-d0dd991f54eb"/>
    <ds:schemaRef ds:uri="6b63afa0-386d-4945-ab4b-ea131355d1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326</Words>
  <Characters>2485</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Kurzinformation zum KTBL:</vt:lpstr>
    </vt:vector>
  </TitlesOfParts>
  <Company>KTBL</Company>
  <LinksUpToDate>false</LinksUpToDate>
  <CharactersWithSpaces>2806</CharactersWithSpaces>
  <SharedDoc>false</SharedDoc>
  <HLinks>
    <vt:vector size="18" baseType="variant">
      <vt:variant>
        <vt:i4>5373987</vt:i4>
      </vt:variant>
      <vt:variant>
        <vt:i4>0</vt:i4>
      </vt:variant>
      <vt:variant>
        <vt:i4>0</vt:i4>
      </vt:variant>
      <vt:variant>
        <vt:i4>5</vt:i4>
      </vt:variant>
      <vt:variant>
        <vt:lpwstr>mailto:a.trinoga@ktbl.de</vt:lpwstr>
      </vt:variant>
      <vt:variant>
        <vt:lpwstr/>
      </vt:variant>
      <vt:variant>
        <vt:i4>2293827</vt:i4>
      </vt:variant>
      <vt:variant>
        <vt:i4>3</vt:i4>
      </vt:variant>
      <vt:variant>
        <vt:i4>0</vt:i4>
      </vt:variant>
      <vt:variant>
        <vt:i4>5</vt:i4>
      </vt:variant>
      <vt:variant>
        <vt:lpwstr>mailto:b.luckhardt@ktbl.de</vt:lpwstr>
      </vt:variant>
      <vt:variant>
        <vt:lpwstr/>
      </vt:variant>
      <vt:variant>
        <vt:i4>5373987</vt:i4>
      </vt:variant>
      <vt:variant>
        <vt:i4>0</vt:i4>
      </vt:variant>
      <vt:variant>
        <vt:i4>0</vt:i4>
      </vt:variant>
      <vt:variant>
        <vt:i4>5</vt:i4>
      </vt:variant>
      <vt:variant>
        <vt:lpwstr>mailto:a.trinoga@ktbl.de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Kurzinformation zum KTBL:</dc:title>
  <dc:creator>Bettina Pilz</dc:creator>
  <cp:lastModifiedBy>Andrea Trinoga</cp:lastModifiedBy>
  <cp:revision>5</cp:revision>
  <cp:lastPrinted>2015-11-04T11:57:00Z</cp:lastPrinted>
  <dcterms:created xsi:type="dcterms:W3CDTF">2025-10-16T09:12:00Z</dcterms:created>
  <dcterms:modified xsi:type="dcterms:W3CDTF">2025-11-07T07:53:00Z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0x010100BDAF66A889A25B41A70893198CD57BCE00FBEB3F84E472A744827953A86B0ABC2F</vt:lpwstr>
  </property>
  <property fmtid="{D5CDD505-2E9C-101B-9397-08002B2CF9AE}" pid="3" name="KTBL_Thema">
    <vt:lpwstr>1;#Ammoniak|2ae0181b-d2ce-4f19-9dfd-11e956b9797d;#2;#Arbeitszeit|38ed8a53-ec7d-46a1-a783-8cba0571ceff;#3;#Bauliche Anlagen|b6c8c4b9-a75b-42a3-9fd5-c6be7b83a576;#4;#Digitale Technologie|9ef880e0-2207-416d-b695-455409ed93cc;#5;#Direktvermarktung|375674f8-f8b1-429a-a00a-c2fd40201f40;#6;#Emission|ec6c351e-43a1-4752-9fa8-38060cfe2630;#7;#Emissionsminderung|540eb532-c9fc-4030-809e-e41d2d3a99dd;#8;#Energie|7583928b-b05d-4be8-a1c6-17d5b52f2dac;#9;#Energiebedarf|047c7532-c91f-4d17-855a-20d69b6c0a1f;#10;#Fütterung|99a43c58-d9e6-4cc7-810b-48511f5f37a6;#11;#Geflügel|237c9a5a-d438-4aec-993f-c5b2cf3d2ce4;#12;#Genehmigung|35d3ee8a-0d03-4b38-a262-abecd2ac72ca;#13;#Geruch|2f319cd2-de79-43ec-bd35-37fc523ad651;#14;#kleine Wiederkäuer|0b2bfbee-e788-47d8-b248-d37690a25cc1;#15;#Klimaschutz|c08ab9ad-0d50-4d4c-8c12-0d43071804c7;#16;#Nachhaltigkeit|734e52e8-9eed-4e1b-8351-2058ef5e1e0a;#17;#Ökolandbau|2134d4ae-f25e-4e50-b2d9-0e1455ccd805;#18;#Ökonomie|d2c6d87c-54cd-4e32-b58b-53274edbf9a2;#19;#Photovoltaik|a73ba61c-0752-4b34-92a0-8f126871bfa8;#20;#Produktionsverfahren|ee4e9bf9-fb93-4ebb-b374-77f2a6911cc1;#21;#Recht|370c6e92-0876-434d-a507-d5c44c781fbb;#22;#Rind|c4283cc0-8b5c-4c89-b933-7f5098b9d438;#23;#Schwein|193659a4-d5e0-4106-b266-854c4891a355;#24;#Stall|544a1bf0-0173-4a46-92df-263fdb49c7e1;#25;#Tierhaltung|b3e80b33-973e-4c53-bea2-1fb8cce576b6</vt:lpwstr>
  </property>
  <property fmtid="{D5CDD505-2E9C-101B-9397-08002B2CF9AE}" pid="4" name="KTBL_Informationsart">
    <vt:lpwstr/>
  </property>
  <property fmtid="{D5CDD505-2E9C-101B-9397-08002B2CF9AE}" pid="5" name="TaxKeyword">
    <vt:lpwstr/>
  </property>
  <property fmtid="{D5CDD505-2E9C-101B-9397-08002B2CF9AE}" pid="6" name="KTBL_Team">
    <vt:lpwstr>27;#Tierhaltung und Bauwesen|e00b78b0-5124-400f-ba98-1e97b4314e28</vt:lpwstr>
  </property>
  <property fmtid="{D5CDD505-2E9C-101B-9397-08002B2CF9AE}" pid="7" name="KTBL_Projekt">
    <vt:lpwstr/>
  </property>
  <property fmtid="{D5CDD505-2E9C-101B-9397-08002B2CF9AE}" pid="8" name="KTBL_Projektakronym">
    <vt:lpwstr>26;#BuWe 2025 2026|80394a47-a71e-44dd-b482-bda91358903e</vt:lpwstr>
  </property>
  <property fmtid="{D5CDD505-2E9C-101B-9397-08002B2CF9AE}" pid="9" name="KTBL_Quelle">
    <vt:lpwstr>29;#Projektportal|e4bd14bf-8fff-46d3-8b91-f13ca22f1e73</vt:lpwstr>
  </property>
  <property fmtid="{D5CDD505-2E9C-101B-9397-08002B2CF9AE}" pid="10" name="KTBL_Arbeitsschwerpunkt">
    <vt:lpwstr>28;#Nutztierhaltung|3660d3c3-36b5-4a04-be7a-6d48c390d7db</vt:lpwstr>
  </property>
</Properties>
</file>